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BA113" w14:textId="77777777" w:rsidR="009A0267" w:rsidRDefault="009A0267">
      <w:pPr>
        <w:pStyle w:val="a3"/>
        <w:ind w:left="0"/>
        <w:rPr>
          <w:rFonts w:ascii="Times New Roman"/>
          <w:sz w:val="20"/>
        </w:rPr>
      </w:pPr>
    </w:p>
    <w:p w14:paraId="701F19EF" w14:textId="77777777" w:rsidR="009A0267" w:rsidRDefault="009A0267">
      <w:pPr>
        <w:pStyle w:val="a3"/>
        <w:ind w:left="0"/>
        <w:rPr>
          <w:rFonts w:ascii="Times New Roman"/>
          <w:sz w:val="20"/>
        </w:rPr>
      </w:pPr>
    </w:p>
    <w:p w14:paraId="7432E354" w14:textId="77777777" w:rsidR="009A0267" w:rsidRDefault="009A0267">
      <w:pPr>
        <w:pStyle w:val="a3"/>
        <w:ind w:left="0"/>
        <w:rPr>
          <w:rFonts w:ascii="Times New Roman"/>
          <w:sz w:val="20"/>
        </w:rPr>
      </w:pPr>
    </w:p>
    <w:p w14:paraId="5F47F0F2" w14:textId="77777777" w:rsidR="009A0267" w:rsidRDefault="009A0267">
      <w:pPr>
        <w:pStyle w:val="a3"/>
        <w:ind w:left="0"/>
        <w:rPr>
          <w:rFonts w:ascii="Times New Roman"/>
          <w:sz w:val="20"/>
        </w:rPr>
      </w:pPr>
    </w:p>
    <w:p w14:paraId="65F34F40" w14:textId="77777777" w:rsidR="009A0267" w:rsidRDefault="009A0267">
      <w:pPr>
        <w:pStyle w:val="a3"/>
        <w:ind w:left="0"/>
        <w:rPr>
          <w:rFonts w:ascii="Times New Roman"/>
          <w:sz w:val="20"/>
        </w:rPr>
      </w:pPr>
    </w:p>
    <w:p w14:paraId="42343433" w14:textId="77777777" w:rsidR="009A0267" w:rsidRDefault="009A0267">
      <w:pPr>
        <w:pStyle w:val="a3"/>
        <w:ind w:left="0"/>
        <w:rPr>
          <w:rFonts w:ascii="Times New Roman"/>
          <w:sz w:val="20"/>
        </w:rPr>
      </w:pPr>
    </w:p>
    <w:p w14:paraId="67C35C38" w14:textId="77777777" w:rsidR="009A0267" w:rsidRDefault="009A0267">
      <w:pPr>
        <w:pStyle w:val="a3"/>
        <w:ind w:left="0"/>
        <w:rPr>
          <w:rFonts w:ascii="Times New Roman"/>
          <w:sz w:val="20"/>
        </w:rPr>
      </w:pPr>
    </w:p>
    <w:p w14:paraId="4CB5CC6D" w14:textId="77777777" w:rsidR="009A0267" w:rsidRDefault="009A0267">
      <w:pPr>
        <w:pStyle w:val="a3"/>
        <w:ind w:left="0"/>
        <w:rPr>
          <w:rFonts w:ascii="Times New Roman"/>
          <w:sz w:val="20"/>
        </w:rPr>
      </w:pPr>
    </w:p>
    <w:p w14:paraId="757043A4" w14:textId="77777777" w:rsidR="009A0267" w:rsidRDefault="009A0267">
      <w:pPr>
        <w:pStyle w:val="a3"/>
        <w:spacing w:before="10"/>
        <w:ind w:left="0"/>
        <w:rPr>
          <w:rFonts w:ascii="Times New Roman"/>
          <w:sz w:val="15"/>
        </w:rPr>
      </w:pPr>
    </w:p>
    <w:p w14:paraId="6EDFE6CF" w14:textId="77777777" w:rsidR="009A0267" w:rsidRDefault="009A0267">
      <w:pPr>
        <w:pStyle w:val="a3"/>
        <w:spacing w:before="1"/>
        <w:ind w:left="0"/>
        <w:rPr>
          <w:sz w:val="64"/>
        </w:rPr>
      </w:pPr>
    </w:p>
    <w:p w14:paraId="1EA67356" w14:textId="77777777" w:rsidR="009A0267" w:rsidRDefault="00CF08BE">
      <w:pPr>
        <w:autoSpaceDE/>
        <w:autoSpaceDN/>
        <w:spacing w:line="360" w:lineRule="auto"/>
        <w:ind w:firstLineChars="300" w:firstLine="2160"/>
        <w:rPr>
          <w:rFonts w:ascii="黑体" w:eastAsia="黑体" w:hAnsi="黑体" w:cs="黑体"/>
          <w:sz w:val="72"/>
          <w:szCs w:val="72"/>
          <w:lang w:val="en-US" w:bidi="ar-SA"/>
        </w:rPr>
      </w:pPr>
      <w:r>
        <w:rPr>
          <w:rFonts w:ascii="黑体" w:eastAsia="黑体" w:hAnsi="黑体" w:cs="黑体" w:hint="eastAsia"/>
          <w:sz w:val="72"/>
          <w:szCs w:val="72"/>
          <w:lang w:val="en-US" w:bidi="ar-SA"/>
        </w:rPr>
        <w:t>社会责任报告</w:t>
      </w:r>
    </w:p>
    <w:p w14:paraId="72A35F83" w14:textId="77777777" w:rsidR="009A0267" w:rsidRDefault="009A0267">
      <w:pPr>
        <w:pStyle w:val="a3"/>
        <w:ind w:left="0"/>
        <w:rPr>
          <w:sz w:val="58"/>
        </w:rPr>
      </w:pPr>
    </w:p>
    <w:p w14:paraId="00942A6A" w14:textId="77777777" w:rsidR="009A0267" w:rsidRDefault="009A0267">
      <w:pPr>
        <w:pStyle w:val="a3"/>
        <w:ind w:left="0"/>
        <w:rPr>
          <w:sz w:val="58"/>
        </w:rPr>
      </w:pPr>
    </w:p>
    <w:p w14:paraId="4F2BE7DE" w14:textId="77777777" w:rsidR="009A0267" w:rsidRDefault="009A0267">
      <w:pPr>
        <w:pStyle w:val="a3"/>
        <w:ind w:left="0"/>
        <w:rPr>
          <w:sz w:val="58"/>
        </w:rPr>
      </w:pPr>
    </w:p>
    <w:p w14:paraId="626B14CD" w14:textId="77777777" w:rsidR="009A0267" w:rsidRDefault="009A0267">
      <w:pPr>
        <w:pStyle w:val="a3"/>
        <w:ind w:left="0"/>
        <w:rPr>
          <w:sz w:val="58"/>
        </w:rPr>
      </w:pPr>
    </w:p>
    <w:p w14:paraId="4109EA05" w14:textId="77777777" w:rsidR="009A0267" w:rsidRDefault="009A0267">
      <w:pPr>
        <w:pStyle w:val="a3"/>
        <w:ind w:left="0"/>
        <w:rPr>
          <w:sz w:val="58"/>
        </w:rPr>
      </w:pPr>
    </w:p>
    <w:p w14:paraId="34638AB9" w14:textId="77777777" w:rsidR="009A0267" w:rsidRDefault="009A0267">
      <w:pPr>
        <w:pStyle w:val="a3"/>
        <w:ind w:left="0"/>
        <w:rPr>
          <w:sz w:val="58"/>
        </w:rPr>
      </w:pPr>
    </w:p>
    <w:p w14:paraId="69CDAAEE" w14:textId="77777777" w:rsidR="009A0267" w:rsidRDefault="009A0267">
      <w:pPr>
        <w:pStyle w:val="a3"/>
        <w:ind w:left="0"/>
        <w:rPr>
          <w:sz w:val="58"/>
        </w:rPr>
      </w:pPr>
    </w:p>
    <w:p w14:paraId="740334F2" w14:textId="77777777" w:rsidR="00521487" w:rsidRDefault="00521487" w:rsidP="00521487">
      <w:pPr>
        <w:spacing w:before="54"/>
        <w:ind w:right="242"/>
        <w:jc w:val="center"/>
        <w:rPr>
          <w:sz w:val="32"/>
        </w:rPr>
      </w:pPr>
    </w:p>
    <w:p w14:paraId="2848D976" w14:textId="4205C5B5" w:rsidR="009A0267" w:rsidRDefault="009A0267">
      <w:pPr>
        <w:autoSpaceDE/>
        <w:autoSpaceDN/>
        <w:spacing w:line="360" w:lineRule="auto"/>
        <w:jc w:val="center"/>
        <w:rPr>
          <w:rFonts w:ascii="楷体" w:eastAsia="楷体" w:hAnsi="楷体"/>
          <w:sz w:val="48"/>
          <w:szCs w:val="44"/>
        </w:rPr>
      </w:pPr>
    </w:p>
    <w:p w14:paraId="0DCB5EC2" w14:textId="77777777" w:rsidR="009A0267" w:rsidRDefault="009A0267">
      <w:pPr>
        <w:spacing w:before="54"/>
        <w:ind w:right="242"/>
        <w:jc w:val="center"/>
        <w:rPr>
          <w:sz w:val="52"/>
        </w:rPr>
      </w:pPr>
    </w:p>
    <w:p w14:paraId="727E90CF" w14:textId="77777777" w:rsidR="00521487" w:rsidRDefault="00521487" w:rsidP="00521487">
      <w:pPr>
        <w:autoSpaceDE/>
        <w:autoSpaceDN/>
        <w:spacing w:line="360" w:lineRule="auto"/>
        <w:ind w:firstLineChars="300" w:firstLine="1446"/>
        <w:jc w:val="both"/>
        <w:rPr>
          <w:sz w:val="44"/>
          <w:szCs w:val="44"/>
        </w:rPr>
      </w:pPr>
      <w:r>
        <w:rPr>
          <w:rFonts w:hint="eastAsia"/>
          <w:b/>
          <w:sz w:val="48"/>
          <w:szCs w:val="48"/>
        </w:rPr>
        <w:t>杭州</w:t>
      </w:r>
      <w:proofErr w:type="gramStart"/>
      <w:r>
        <w:rPr>
          <w:rFonts w:hint="eastAsia"/>
          <w:b/>
          <w:sz w:val="48"/>
          <w:szCs w:val="48"/>
        </w:rPr>
        <w:t>永晶科技</w:t>
      </w:r>
      <w:proofErr w:type="gramEnd"/>
      <w:r>
        <w:rPr>
          <w:rFonts w:hint="eastAsia"/>
          <w:b/>
          <w:sz w:val="48"/>
          <w:szCs w:val="48"/>
        </w:rPr>
        <w:t>有限公司</w:t>
      </w:r>
    </w:p>
    <w:p w14:paraId="3A131349" w14:textId="7BE8FAD1" w:rsidR="00521487" w:rsidRDefault="00521487" w:rsidP="00521487">
      <w:pPr>
        <w:spacing w:before="54"/>
        <w:ind w:right="242"/>
        <w:jc w:val="center"/>
        <w:rPr>
          <w:sz w:val="52"/>
        </w:rPr>
      </w:pPr>
      <w:r>
        <w:rPr>
          <w:rFonts w:ascii="楷体" w:eastAsia="楷体" w:hAnsi="楷体" w:hint="eastAsia"/>
          <w:sz w:val="48"/>
          <w:szCs w:val="44"/>
        </w:rPr>
        <w:t>二</w:t>
      </w:r>
      <w:proofErr w:type="gramStart"/>
      <w:r>
        <w:rPr>
          <w:rFonts w:ascii="楷体" w:eastAsia="楷体" w:hAnsi="楷体" w:hint="eastAsia"/>
          <w:sz w:val="48"/>
          <w:szCs w:val="44"/>
        </w:rPr>
        <w:t>0</w:t>
      </w:r>
      <w:proofErr w:type="gramEnd"/>
      <w:r>
        <w:rPr>
          <w:rFonts w:ascii="楷体" w:eastAsia="楷体" w:hAnsi="楷体" w:hint="eastAsia"/>
          <w:sz w:val="48"/>
          <w:szCs w:val="44"/>
        </w:rPr>
        <w:t>二</w:t>
      </w:r>
      <w:r w:rsidR="00DD0C8B">
        <w:rPr>
          <w:rFonts w:ascii="楷体" w:eastAsia="楷体" w:hAnsi="楷体" w:hint="eastAsia"/>
          <w:sz w:val="48"/>
          <w:szCs w:val="44"/>
        </w:rPr>
        <w:t>三</w:t>
      </w:r>
      <w:r>
        <w:rPr>
          <w:rFonts w:ascii="楷体" w:eastAsia="楷体" w:hAnsi="楷体" w:hint="eastAsia"/>
          <w:sz w:val="48"/>
          <w:szCs w:val="44"/>
        </w:rPr>
        <w:t>年</w:t>
      </w:r>
      <w:r w:rsidR="00DD0C8B">
        <w:rPr>
          <w:rFonts w:ascii="楷体" w:eastAsia="楷体" w:hAnsi="楷体" w:hint="eastAsia"/>
          <w:sz w:val="48"/>
          <w:szCs w:val="44"/>
        </w:rPr>
        <w:t>二</w:t>
      </w:r>
      <w:r>
        <w:rPr>
          <w:rFonts w:ascii="楷体" w:eastAsia="楷体" w:hAnsi="楷体" w:hint="eastAsia"/>
          <w:sz w:val="48"/>
          <w:szCs w:val="44"/>
        </w:rPr>
        <w:t>月</w:t>
      </w:r>
    </w:p>
    <w:p w14:paraId="49948B75" w14:textId="77777777" w:rsidR="009A0267" w:rsidRDefault="009A0267">
      <w:pPr>
        <w:spacing w:before="54"/>
        <w:ind w:right="242"/>
        <w:jc w:val="center"/>
        <w:rPr>
          <w:sz w:val="32"/>
        </w:rPr>
      </w:pPr>
    </w:p>
    <w:p w14:paraId="62B6DAF9" w14:textId="77777777" w:rsidR="009A0267" w:rsidRDefault="009A0267" w:rsidP="008D23AE">
      <w:pPr>
        <w:spacing w:before="54"/>
        <w:ind w:right="242"/>
        <w:rPr>
          <w:sz w:val="32"/>
        </w:rPr>
      </w:pPr>
    </w:p>
    <w:p w14:paraId="1BFB69A3" w14:textId="77777777" w:rsidR="009A0267" w:rsidRDefault="00CF08BE">
      <w:pPr>
        <w:spacing w:before="54"/>
        <w:ind w:right="242"/>
        <w:jc w:val="center"/>
        <w:rPr>
          <w:sz w:val="32"/>
        </w:rPr>
      </w:pPr>
      <w:r>
        <w:rPr>
          <w:sz w:val="32"/>
        </w:rPr>
        <w:t>报告编写说明</w:t>
      </w:r>
    </w:p>
    <w:p w14:paraId="17104A44" w14:textId="77777777" w:rsidR="009A0267" w:rsidRDefault="009A0267">
      <w:pPr>
        <w:pStyle w:val="a3"/>
        <w:ind w:left="0"/>
        <w:rPr>
          <w:sz w:val="20"/>
        </w:rPr>
      </w:pPr>
    </w:p>
    <w:p w14:paraId="66FDC115" w14:textId="77777777" w:rsidR="009A0267" w:rsidRDefault="009A0267">
      <w:pPr>
        <w:pStyle w:val="a3"/>
        <w:spacing w:before="6"/>
        <w:ind w:left="0"/>
        <w:rPr>
          <w:sz w:val="26"/>
        </w:rPr>
      </w:pPr>
    </w:p>
    <w:p w14:paraId="2FE52D2E" w14:textId="77777777" w:rsidR="009A0267" w:rsidRDefault="00CF08BE">
      <w:pPr>
        <w:pStyle w:val="ab"/>
        <w:numPr>
          <w:ilvl w:val="0"/>
          <w:numId w:val="1"/>
        </w:numPr>
        <w:tabs>
          <w:tab w:val="left" w:pos="480"/>
        </w:tabs>
        <w:spacing w:before="66"/>
        <w:jc w:val="both"/>
        <w:rPr>
          <w:sz w:val="24"/>
        </w:rPr>
      </w:pPr>
      <w:r>
        <w:rPr>
          <w:sz w:val="24"/>
        </w:rPr>
        <w:t>报告简介</w:t>
      </w:r>
    </w:p>
    <w:p w14:paraId="0602FC6E" w14:textId="155AEE4E" w:rsidR="009A0267" w:rsidRDefault="00CF08BE">
      <w:pPr>
        <w:pStyle w:val="a3"/>
        <w:spacing w:before="189" w:line="360" w:lineRule="auto"/>
        <w:ind w:leftChars="55" w:left="121" w:firstLineChars="200" w:firstLine="480"/>
      </w:pPr>
      <w:r>
        <w:t>《</w:t>
      </w:r>
      <w:r w:rsidR="00A76E38">
        <w:rPr>
          <w:rFonts w:hint="eastAsia"/>
        </w:rPr>
        <w:t>杭州</w:t>
      </w:r>
      <w:r w:rsidR="00521487">
        <w:rPr>
          <w:rFonts w:hint="eastAsia"/>
        </w:rPr>
        <w:t>永晶科技</w:t>
      </w:r>
      <w:r w:rsidR="008D23AE">
        <w:rPr>
          <w:rFonts w:hint="eastAsia"/>
        </w:rPr>
        <w:t>有限公司</w:t>
      </w:r>
      <w:r>
        <w:rPr>
          <w:rFonts w:hint="eastAsia"/>
        </w:rPr>
        <w:t>20</w:t>
      </w:r>
      <w:r w:rsidR="00521487">
        <w:t>2</w:t>
      </w:r>
      <w:r w:rsidR="00DD0C8B">
        <w:t>2</w:t>
      </w:r>
      <w:r>
        <w:t>年企业社会责任报告》是</w:t>
      </w:r>
      <w:r w:rsidR="00A76E38">
        <w:rPr>
          <w:rFonts w:hint="eastAsia"/>
        </w:rPr>
        <w:t>杭州</w:t>
      </w:r>
      <w:proofErr w:type="gramStart"/>
      <w:r w:rsidR="00521487">
        <w:rPr>
          <w:rFonts w:hint="eastAsia"/>
        </w:rPr>
        <w:t>永晶科技</w:t>
      </w:r>
      <w:proofErr w:type="gramEnd"/>
      <w:r w:rsidR="008D23AE">
        <w:rPr>
          <w:rFonts w:hint="eastAsia"/>
        </w:rPr>
        <w:t>有限公司</w:t>
      </w:r>
      <w:r>
        <w:rPr>
          <w:spacing w:val="-3"/>
        </w:rPr>
        <w:t>发布的第一份企业社会责任报告。报告回顾了</w:t>
      </w:r>
      <w:r w:rsidR="00A76E38">
        <w:rPr>
          <w:rFonts w:hint="eastAsia"/>
          <w:spacing w:val="-3"/>
        </w:rPr>
        <w:t>杭州</w:t>
      </w:r>
      <w:proofErr w:type="gramStart"/>
      <w:r w:rsidR="00521487">
        <w:rPr>
          <w:rFonts w:hint="eastAsia"/>
          <w:spacing w:val="-3"/>
        </w:rPr>
        <w:t>永晶科技</w:t>
      </w:r>
      <w:proofErr w:type="gramEnd"/>
      <w:r w:rsidR="00521487">
        <w:rPr>
          <w:rFonts w:hint="eastAsia"/>
        </w:rPr>
        <w:t>20</w:t>
      </w:r>
      <w:r w:rsidR="00521487">
        <w:t>2</w:t>
      </w:r>
      <w:r w:rsidR="00DD0C8B">
        <w:t>2</w:t>
      </w:r>
      <w:r>
        <w:rPr>
          <w:spacing w:val="-11"/>
        </w:rPr>
        <w:t>年所面临的机遇</w:t>
      </w:r>
      <w:r>
        <w:t>与挑战，披露了相关的社会责任实践和绩效。</w:t>
      </w:r>
    </w:p>
    <w:p w14:paraId="3B9ABCB6" w14:textId="77777777" w:rsidR="009A0267" w:rsidRDefault="00CF08BE">
      <w:pPr>
        <w:pStyle w:val="ab"/>
        <w:numPr>
          <w:ilvl w:val="0"/>
          <w:numId w:val="1"/>
        </w:numPr>
        <w:tabs>
          <w:tab w:val="left" w:pos="480"/>
        </w:tabs>
        <w:spacing w:before="0" w:line="305" w:lineRule="exact"/>
        <w:rPr>
          <w:sz w:val="24"/>
        </w:rPr>
      </w:pPr>
      <w:r>
        <w:rPr>
          <w:sz w:val="24"/>
        </w:rPr>
        <w:t>时间范围</w:t>
      </w:r>
    </w:p>
    <w:p w14:paraId="3A466729" w14:textId="18A19AA8" w:rsidR="009A0267" w:rsidRDefault="00CF08BE">
      <w:pPr>
        <w:pStyle w:val="a3"/>
        <w:spacing w:before="187"/>
        <w:ind w:left="600"/>
      </w:pPr>
      <w:r>
        <w:t xml:space="preserve">报告中的 </w:t>
      </w:r>
      <w:r>
        <w:rPr>
          <w:rFonts w:hint="eastAsia"/>
        </w:rPr>
        <w:t>20</w:t>
      </w:r>
      <w:r w:rsidR="00A27CE6">
        <w:t>2</w:t>
      </w:r>
      <w:r w:rsidR="00DD0C8B">
        <w:t>2</w:t>
      </w:r>
      <w:proofErr w:type="gramStart"/>
      <w:r>
        <w:t>年均指</w:t>
      </w:r>
      <w:proofErr w:type="gramEnd"/>
      <w:r>
        <w:t xml:space="preserve"> </w:t>
      </w:r>
      <w:r w:rsidR="00A27CE6">
        <w:rPr>
          <w:rFonts w:hint="eastAsia"/>
        </w:rPr>
        <w:t>20</w:t>
      </w:r>
      <w:r w:rsidR="00A27CE6">
        <w:t>2</w:t>
      </w:r>
      <w:r w:rsidR="00DD0C8B">
        <w:t>2</w:t>
      </w:r>
      <w:r>
        <w:t xml:space="preserve"> </w:t>
      </w:r>
      <w:r w:rsidR="00735579">
        <w:rPr>
          <w:rFonts w:hint="eastAsia"/>
        </w:rPr>
        <w:t>全</w:t>
      </w:r>
      <w:r>
        <w:t>年。</w:t>
      </w:r>
    </w:p>
    <w:p w14:paraId="39F06FF4" w14:textId="77777777" w:rsidR="009A0267" w:rsidRDefault="00CF08BE">
      <w:pPr>
        <w:pStyle w:val="ab"/>
        <w:numPr>
          <w:ilvl w:val="0"/>
          <w:numId w:val="1"/>
        </w:numPr>
        <w:tabs>
          <w:tab w:val="left" w:pos="480"/>
        </w:tabs>
        <w:spacing w:before="189"/>
        <w:jc w:val="both"/>
        <w:rPr>
          <w:sz w:val="24"/>
        </w:rPr>
      </w:pPr>
      <w:r>
        <w:rPr>
          <w:sz w:val="24"/>
        </w:rPr>
        <w:t>发布周期</w:t>
      </w:r>
    </w:p>
    <w:p w14:paraId="5803B83C" w14:textId="77777777" w:rsidR="009A0267" w:rsidRDefault="00CF08BE">
      <w:pPr>
        <w:pStyle w:val="a3"/>
        <w:spacing w:before="190"/>
        <w:ind w:left="600"/>
      </w:pPr>
      <w:r>
        <w:t>本报告为年度报告。</w:t>
      </w:r>
    </w:p>
    <w:p w14:paraId="21BFB269" w14:textId="77777777" w:rsidR="009A0267" w:rsidRDefault="00CF08BE">
      <w:pPr>
        <w:pStyle w:val="ab"/>
        <w:numPr>
          <w:ilvl w:val="0"/>
          <w:numId w:val="1"/>
        </w:numPr>
        <w:tabs>
          <w:tab w:val="left" w:pos="480"/>
        </w:tabs>
        <w:spacing w:before="187"/>
        <w:jc w:val="both"/>
        <w:rPr>
          <w:sz w:val="24"/>
        </w:rPr>
      </w:pPr>
      <w:r>
        <w:rPr>
          <w:sz w:val="24"/>
        </w:rPr>
        <w:t>报告范围</w:t>
      </w:r>
    </w:p>
    <w:p w14:paraId="522C2D1A" w14:textId="4F4807DC" w:rsidR="009A0267" w:rsidRDefault="00CF08BE">
      <w:pPr>
        <w:pStyle w:val="a3"/>
        <w:spacing w:before="189"/>
        <w:ind w:left="600"/>
      </w:pPr>
      <w:r>
        <w:t>与</w:t>
      </w:r>
      <w:r w:rsidR="00A76E38">
        <w:rPr>
          <w:rFonts w:hint="eastAsia"/>
        </w:rPr>
        <w:t>杭州</w:t>
      </w:r>
      <w:proofErr w:type="gramStart"/>
      <w:r w:rsidR="00A27CE6">
        <w:rPr>
          <w:rFonts w:hint="eastAsia"/>
        </w:rPr>
        <w:t>永晶科技</w:t>
      </w:r>
      <w:proofErr w:type="gramEnd"/>
      <w:r w:rsidR="008D23AE">
        <w:rPr>
          <w:rFonts w:hint="eastAsia"/>
        </w:rPr>
        <w:t>有限公司</w:t>
      </w:r>
      <w:r>
        <w:t>的业务范围一致。</w:t>
      </w:r>
    </w:p>
    <w:p w14:paraId="03CB18D0" w14:textId="77777777" w:rsidR="009A0267" w:rsidRDefault="00CF08BE">
      <w:pPr>
        <w:pStyle w:val="ab"/>
        <w:numPr>
          <w:ilvl w:val="0"/>
          <w:numId w:val="1"/>
        </w:numPr>
        <w:tabs>
          <w:tab w:val="left" w:pos="480"/>
        </w:tabs>
        <w:spacing w:before="189"/>
        <w:jc w:val="both"/>
        <w:rPr>
          <w:sz w:val="24"/>
        </w:rPr>
      </w:pPr>
      <w:r>
        <w:rPr>
          <w:sz w:val="24"/>
        </w:rPr>
        <w:t>数据来源</w:t>
      </w:r>
    </w:p>
    <w:p w14:paraId="2183994A" w14:textId="247142FC" w:rsidR="009A0267" w:rsidRDefault="00CF08BE">
      <w:pPr>
        <w:pStyle w:val="a3"/>
        <w:spacing w:before="187" w:line="388" w:lineRule="auto"/>
        <w:ind w:right="360" w:firstLine="480"/>
        <w:jc w:val="both"/>
      </w:pPr>
      <w:r>
        <w:rPr>
          <w:spacing w:val="-5"/>
        </w:rPr>
        <w:t>报告使用数据来自</w:t>
      </w:r>
      <w:proofErr w:type="gramStart"/>
      <w:r w:rsidR="00A27CE6">
        <w:rPr>
          <w:rFonts w:hint="eastAsia"/>
          <w:spacing w:val="-5"/>
        </w:rPr>
        <w:t>永晶科技</w:t>
      </w:r>
      <w:proofErr w:type="gramEnd"/>
      <w:r w:rsidR="00A27CE6">
        <w:rPr>
          <w:rFonts w:hint="eastAsia"/>
        </w:rPr>
        <w:t>20</w:t>
      </w:r>
      <w:r w:rsidR="00A27CE6">
        <w:t>2</w:t>
      </w:r>
      <w:r w:rsidR="00DD0C8B">
        <w:t>2</w:t>
      </w:r>
      <w:r>
        <w:rPr>
          <w:spacing w:val="-8"/>
        </w:rPr>
        <w:t>年报，以及公司正式文件和统计报告。</w:t>
      </w:r>
      <w:r>
        <w:rPr>
          <w:spacing w:val="-14"/>
        </w:rPr>
        <w:t>部门数据由于数据统计和口径的原因，有不完善的地方。我们将在日后不断完善</w:t>
      </w:r>
      <w:r>
        <w:t>数据指标统计系统，以保证将来提供更加全面的信息。</w:t>
      </w:r>
    </w:p>
    <w:p w14:paraId="509C686D" w14:textId="77777777" w:rsidR="009A0267" w:rsidRDefault="00CF08BE">
      <w:pPr>
        <w:pStyle w:val="ab"/>
        <w:numPr>
          <w:ilvl w:val="0"/>
          <w:numId w:val="1"/>
        </w:numPr>
        <w:tabs>
          <w:tab w:val="left" w:pos="480"/>
        </w:tabs>
        <w:spacing w:before="0" w:line="301" w:lineRule="exact"/>
        <w:jc w:val="both"/>
        <w:rPr>
          <w:sz w:val="24"/>
        </w:rPr>
      </w:pPr>
      <w:r>
        <w:rPr>
          <w:sz w:val="24"/>
        </w:rPr>
        <w:t>指代说明</w:t>
      </w:r>
    </w:p>
    <w:p w14:paraId="1B5EEE73" w14:textId="7B76191E" w:rsidR="009A0267" w:rsidRDefault="00CF08BE">
      <w:pPr>
        <w:pStyle w:val="a3"/>
        <w:spacing w:before="189" w:line="388" w:lineRule="auto"/>
        <w:ind w:right="358" w:firstLine="480"/>
      </w:pPr>
      <w:r>
        <w:rPr>
          <w:spacing w:val="-26"/>
        </w:rPr>
        <w:t>为便于表述，报告中“公司”、“我们”、 “</w:t>
      </w:r>
      <w:r w:rsidR="00A27CE6">
        <w:rPr>
          <w:rFonts w:hint="eastAsia"/>
          <w:spacing w:val="-26"/>
        </w:rPr>
        <w:t>永晶</w:t>
      </w:r>
      <w:r>
        <w:rPr>
          <w:spacing w:val="-26"/>
        </w:rPr>
        <w:t>”均指代</w:t>
      </w:r>
      <w:r>
        <w:rPr>
          <w:spacing w:val="-11"/>
        </w:rPr>
        <w:t>“</w:t>
      </w:r>
      <w:r w:rsidR="00A76E38">
        <w:rPr>
          <w:rFonts w:hint="eastAsia"/>
          <w:spacing w:val="-11"/>
        </w:rPr>
        <w:t>杭州</w:t>
      </w:r>
      <w:r w:rsidR="00A27CE6">
        <w:rPr>
          <w:rFonts w:hint="eastAsia"/>
          <w:spacing w:val="-11"/>
        </w:rPr>
        <w:t>永晶科技</w:t>
      </w:r>
      <w:r w:rsidR="008D23AE">
        <w:rPr>
          <w:rFonts w:hint="eastAsia"/>
          <w:spacing w:val="-11"/>
        </w:rPr>
        <w:t>有限公司</w:t>
      </w:r>
      <w:r>
        <w:rPr>
          <w:spacing w:val="-11"/>
        </w:rPr>
        <w:t>”。</w:t>
      </w:r>
    </w:p>
    <w:p w14:paraId="23EE64E1" w14:textId="77777777" w:rsidR="009A0267" w:rsidRDefault="009A0267">
      <w:pPr>
        <w:spacing w:line="388" w:lineRule="auto"/>
        <w:sectPr w:rsidR="009A0267">
          <w:headerReference w:type="default" r:id="rId9"/>
          <w:footerReference w:type="default" r:id="rId10"/>
          <w:pgSz w:w="11910" w:h="16840"/>
          <w:pgMar w:top="1420" w:right="1440" w:bottom="1380" w:left="1680" w:header="877" w:footer="1197" w:gutter="0"/>
          <w:cols w:space="720"/>
        </w:sectPr>
      </w:pPr>
    </w:p>
    <w:p w14:paraId="0BA0E0EF" w14:textId="77777777" w:rsidR="009A0267" w:rsidRDefault="009A0267">
      <w:pPr>
        <w:pStyle w:val="a3"/>
        <w:spacing w:before="1"/>
        <w:ind w:left="0"/>
        <w:rPr>
          <w:sz w:val="19"/>
        </w:rPr>
      </w:pPr>
    </w:p>
    <w:p w14:paraId="35E1F875" w14:textId="77777777" w:rsidR="009A0267" w:rsidRDefault="009A0267">
      <w:pPr>
        <w:pStyle w:val="2"/>
        <w:tabs>
          <w:tab w:val="left" w:pos="724"/>
        </w:tabs>
      </w:pPr>
    </w:p>
    <w:sdt>
      <w:sdtPr>
        <w:rPr>
          <w:rFonts w:ascii="宋体" w:eastAsia="宋体" w:hAnsi="宋体" w:cs="宋体"/>
          <w:color w:val="auto"/>
          <w:sz w:val="22"/>
          <w:szCs w:val="22"/>
          <w:lang w:val="zh-CN" w:bidi="zh-CN"/>
        </w:rPr>
        <w:id w:val="1619027494"/>
        <w:docPartObj>
          <w:docPartGallery w:val="Table of Contents"/>
          <w:docPartUnique/>
        </w:docPartObj>
      </w:sdtPr>
      <w:sdtEndPr>
        <w:rPr>
          <w:b/>
          <w:bCs/>
        </w:rPr>
      </w:sdtEndPr>
      <w:sdtContent>
        <w:p w14:paraId="39056CDB" w14:textId="77777777" w:rsidR="009A0267" w:rsidRDefault="00CF08BE">
          <w:pPr>
            <w:pStyle w:val="TOC10"/>
            <w:jc w:val="center"/>
          </w:pPr>
          <w:r>
            <w:rPr>
              <w:lang w:val="zh-CN"/>
            </w:rPr>
            <w:t>目录</w:t>
          </w:r>
        </w:p>
        <w:p w14:paraId="202DEAEC" w14:textId="77777777" w:rsidR="009A0267" w:rsidRDefault="009D4009">
          <w:pPr>
            <w:pStyle w:val="TOC1"/>
            <w:tabs>
              <w:tab w:val="right" w:leader="dot" w:pos="8780"/>
            </w:tabs>
            <w:rPr>
              <w:rFonts w:asciiTheme="minorHAnsi" w:eastAsiaTheme="minorEastAsia" w:hAnsiTheme="minorHAnsi" w:cstheme="minorBidi"/>
              <w:kern w:val="2"/>
              <w:sz w:val="21"/>
              <w:szCs w:val="22"/>
              <w:lang w:val="en-US" w:bidi="ar-SA"/>
            </w:rPr>
          </w:pPr>
          <w:r>
            <w:fldChar w:fldCharType="begin"/>
          </w:r>
          <w:r w:rsidR="00CF08BE">
            <w:instrText xml:space="preserve"> TOC \o "1-3" \h \z \u </w:instrText>
          </w:r>
          <w:r>
            <w:fldChar w:fldCharType="separate"/>
          </w:r>
          <w:hyperlink w:anchor="_Toc24531704" w:history="1">
            <w:r w:rsidR="00CF08BE">
              <w:rPr>
                <w:rStyle w:val="aa"/>
              </w:rPr>
              <w:t>公司概况</w:t>
            </w:r>
            <w:r w:rsidR="00CF08BE">
              <w:tab/>
            </w:r>
            <w:r>
              <w:fldChar w:fldCharType="begin"/>
            </w:r>
            <w:r w:rsidR="00CF08BE">
              <w:instrText xml:space="preserve"> PAGEREF _Toc24531704 \h </w:instrText>
            </w:r>
            <w:r>
              <w:fldChar w:fldCharType="separate"/>
            </w:r>
            <w:r w:rsidR="00CF08BE">
              <w:t>4</w:t>
            </w:r>
            <w:r>
              <w:fldChar w:fldCharType="end"/>
            </w:r>
          </w:hyperlink>
        </w:p>
        <w:p w14:paraId="1C9A1FA7"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05" w:history="1">
            <w:r w:rsidR="00CF08BE">
              <w:rPr>
                <w:rStyle w:val="aa"/>
              </w:rPr>
              <w:t>一、责任聚焦</w:t>
            </w:r>
            <w:r w:rsidR="00CF08BE">
              <w:tab/>
            </w:r>
            <w:r w:rsidR="009D4009">
              <w:fldChar w:fldCharType="begin"/>
            </w:r>
            <w:r w:rsidR="00CF08BE">
              <w:instrText xml:space="preserve"> PAGEREF _Toc24531705 \h </w:instrText>
            </w:r>
            <w:r w:rsidR="009D4009">
              <w:fldChar w:fldCharType="separate"/>
            </w:r>
            <w:r w:rsidR="00CF08BE">
              <w:t>5</w:t>
            </w:r>
            <w:r w:rsidR="009D4009">
              <w:fldChar w:fldCharType="end"/>
            </w:r>
          </w:hyperlink>
        </w:p>
        <w:p w14:paraId="5FBCFAD2"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06" w:history="1">
            <w:r w:rsidR="00CF08BE">
              <w:rPr>
                <w:rStyle w:val="aa"/>
              </w:rPr>
              <w:t>二、战略与管理</w:t>
            </w:r>
            <w:r w:rsidR="00CF08BE">
              <w:tab/>
            </w:r>
            <w:r w:rsidR="009D4009">
              <w:fldChar w:fldCharType="begin"/>
            </w:r>
            <w:r w:rsidR="00CF08BE">
              <w:instrText xml:space="preserve"> PAGEREF _Toc24531706 \h </w:instrText>
            </w:r>
            <w:r w:rsidR="009D4009">
              <w:fldChar w:fldCharType="separate"/>
            </w:r>
            <w:r w:rsidR="00CF08BE">
              <w:t>7</w:t>
            </w:r>
            <w:r w:rsidR="009D4009">
              <w:fldChar w:fldCharType="end"/>
            </w:r>
          </w:hyperlink>
        </w:p>
        <w:p w14:paraId="6FEF2A1F"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07" w:history="1">
            <w:r w:rsidR="00CF08BE">
              <w:rPr>
                <w:rStyle w:val="aa"/>
              </w:rPr>
              <w:t>三、守法合规</w:t>
            </w:r>
            <w:r w:rsidR="00CF08BE">
              <w:tab/>
            </w:r>
            <w:r w:rsidR="008520A4">
              <w:rPr>
                <w:rFonts w:hint="eastAsia"/>
              </w:rPr>
              <w:t>19</w:t>
            </w:r>
          </w:hyperlink>
        </w:p>
        <w:p w14:paraId="452FCD50"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08" w:history="1">
            <w:r w:rsidR="00CF08BE">
              <w:rPr>
                <w:rStyle w:val="aa"/>
              </w:rPr>
              <w:t>四、回报股东</w:t>
            </w:r>
            <w:r w:rsidR="00CF08BE">
              <w:tab/>
            </w:r>
            <w:r w:rsidR="008520A4">
              <w:rPr>
                <w:rFonts w:hint="eastAsia"/>
              </w:rPr>
              <w:t>19</w:t>
            </w:r>
          </w:hyperlink>
        </w:p>
        <w:p w14:paraId="55E45F30"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09" w:history="1">
            <w:r w:rsidR="00CF08BE">
              <w:rPr>
                <w:rStyle w:val="aa"/>
              </w:rPr>
              <w:t>五、服务客户</w:t>
            </w:r>
            <w:r w:rsidR="00CF08BE">
              <w:tab/>
            </w:r>
            <w:r w:rsidR="008520A4">
              <w:rPr>
                <w:rFonts w:hint="eastAsia"/>
              </w:rPr>
              <w:t>19</w:t>
            </w:r>
          </w:hyperlink>
        </w:p>
        <w:p w14:paraId="35248835"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10" w:history="1">
            <w:r w:rsidR="00CF08BE">
              <w:rPr>
                <w:rStyle w:val="aa"/>
              </w:rPr>
              <w:t>六、造福员工</w:t>
            </w:r>
            <w:r w:rsidR="00CF08BE">
              <w:tab/>
            </w:r>
            <w:r w:rsidR="009D4009">
              <w:fldChar w:fldCharType="begin"/>
            </w:r>
            <w:r w:rsidR="00CF08BE">
              <w:instrText xml:space="preserve"> PAGEREF _Toc24531710 \h </w:instrText>
            </w:r>
            <w:r w:rsidR="009D4009">
              <w:fldChar w:fldCharType="separate"/>
            </w:r>
            <w:r w:rsidR="00CF08BE">
              <w:t>2</w:t>
            </w:r>
            <w:r w:rsidR="008520A4">
              <w:rPr>
                <w:rFonts w:hint="eastAsia"/>
              </w:rPr>
              <w:t>0</w:t>
            </w:r>
            <w:r w:rsidR="009D4009">
              <w:fldChar w:fldCharType="end"/>
            </w:r>
          </w:hyperlink>
        </w:p>
        <w:p w14:paraId="558A35F0"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11" w:history="1">
            <w:r w:rsidR="00CF08BE">
              <w:rPr>
                <w:rStyle w:val="aa"/>
              </w:rPr>
              <w:t>七、奉献社会</w:t>
            </w:r>
            <w:r w:rsidR="00CF08BE">
              <w:tab/>
            </w:r>
            <w:r w:rsidR="009D4009">
              <w:fldChar w:fldCharType="begin"/>
            </w:r>
            <w:r w:rsidR="00CF08BE">
              <w:instrText xml:space="preserve"> PAGEREF _Toc24531711 \h </w:instrText>
            </w:r>
            <w:r w:rsidR="009D4009">
              <w:fldChar w:fldCharType="separate"/>
            </w:r>
            <w:r w:rsidR="00CF08BE">
              <w:t>2</w:t>
            </w:r>
            <w:r w:rsidR="008520A4">
              <w:rPr>
                <w:rFonts w:hint="eastAsia"/>
              </w:rPr>
              <w:t>2</w:t>
            </w:r>
            <w:r w:rsidR="009D4009">
              <w:fldChar w:fldCharType="end"/>
            </w:r>
          </w:hyperlink>
        </w:p>
        <w:p w14:paraId="32442C7A"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12" w:history="1">
            <w:r w:rsidR="00CF08BE">
              <w:rPr>
                <w:rStyle w:val="aa"/>
                <w:spacing w:val="-1"/>
              </w:rPr>
              <w:t>八、合作伙伴</w:t>
            </w:r>
            <w:r w:rsidR="00CF08BE">
              <w:tab/>
            </w:r>
            <w:r w:rsidR="009D4009">
              <w:fldChar w:fldCharType="begin"/>
            </w:r>
            <w:r w:rsidR="00CF08BE">
              <w:instrText xml:space="preserve"> PAGEREF _Toc24531712 \h </w:instrText>
            </w:r>
            <w:r w:rsidR="009D4009">
              <w:fldChar w:fldCharType="separate"/>
            </w:r>
            <w:r w:rsidR="00CF08BE">
              <w:t>2</w:t>
            </w:r>
            <w:r w:rsidR="008520A4">
              <w:rPr>
                <w:rFonts w:hint="eastAsia"/>
              </w:rPr>
              <w:t>2</w:t>
            </w:r>
            <w:r w:rsidR="009D4009">
              <w:fldChar w:fldCharType="end"/>
            </w:r>
          </w:hyperlink>
        </w:p>
        <w:p w14:paraId="7C6B1A8F" w14:textId="77777777" w:rsidR="009A0267" w:rsidRDefault="00000000">
          <w:pPr>
            <w:pStyle w:val="TOC1"/>
            <w:tabs>
              <w:tab w:val="right" w:leader="dot" w:pos="8780"/>
            </w:tabs>
            <w:rPr>
              <w:rFonts w:asciiTheme="minorHAnsi" w:eastAsiaTheme="minorEastAsia" w:hAnsiTheme="minorHAnsi" w:cstheme="minorBidi"/>
              <w:kern w:val="2"/>
              <w:sz w:val="21"/>
              <w:szCs w:val="22"/>
              <w:lang w:val="en-US" w:bidi="ar-SA"/>
            </w:rPr>
          </w:pPr>
          <w:hyperlink w:anchor="_Toc24531713" w:history="1">
            <w:r w:rsidR="00CF08BE">
              <w:rPr>
                <w:rStyle w:val="aa"/>
              </w:rPr>
              <w:t>九、存在问题及改进</w:t>
            </w:r>
            <w:r w:rsidR="00CF08BE">
              <w:tab/>
            </w:r>
            <w:r w:rsidR="009D4009">
              <w:fldChar w:fldCharType="begin"/>
            </w:r>
            <w:r w:rsidR="00CF08BE">
              <w:instrText xml:space="preserve"> PAGEREF _Toc24531713 \h </w:instrText>
            </w:r>
            <w:r w:rsidR="009D4009">
              <w:fldChar w:fldCharType="separate"/>
            </w:r>
            <w:r w:rsidR="00CF08BE">
              <w:t>2</w:t>
            </w:r>
            <w:r w:rsidR="008520A4">
              <w:rPr>
                <w:rFonts w:hint="eastAsia"/>
              </w:rPr>
              <w:t>3</w:t>
            </w:r>
            <w:r w:rsidR="009D4009">
              <w:fldChar w:fldCharType="end"/>
            </w:r>
          </w:hyperlink>
        </w:p>
        <w:p w14:paraId="33E6E2C6" w14:textId="77777777" w:rsidR="009A0267" w:rsidRDefault="009D4009">
          <w:r>
            <w:rPr>
              <w:b/>
              <w:bCs/>
            </w:rPr>
            <w:fldChar w:fldCharType="end"/>
          </w:r>
        </w:p>
      </w:sdtContent>
    </w:sdt>
    <w:p w14:paraId="3B96A577" w14:textId="77777777" w:rsidR="009A0267" w:rsidRDefault="009A0267">
      <w:pPr>
        <w:pStyle w:val="1"/>
        <w:spacing w:before="143"/>
        <w:ind w:left="0" w:right="235"/>
        <w:jc w:val="center"/>
      </w:pPr>
    </w:p>
    <w:p w14:paraId="1D569069" w14:textId="77777777" w:rsidR="009A0267" w:rsidRDefault="009A0267">
      <w:pPr>
        <w:pStyle w:val="1"/>
        <w:spacing w:before="143"/>
        <w:ind w:left="0" w:right="235"/>
        <w:jc w:val="center"/>
      </w:pPr>
    </w:p>
    <w:p w14:paraId="1CEEDF3E" w14:textId="77777777" w:rsidR="009A0267" w:rsidRDefault="009A0267">
      <w:pPr>
        <w:pStyle w:val="1"/>
        <w:spacing w:before="143"/>
        <w:ind w:left="0" w:right="235"/>
        <w:jc w:val="center"/>
      </w:pPr>
    </w:p>
    <w:p w14:paraId="12F711DC" w14:textId="77777777" w:rsidR="009A0267" w:rsidRDefault="008520A4" w:rsidP="008520A4">
      <w:pPr>
        <w:pStyle w:val="1"/>
        <w:tabs>
          <w:tab w:val="left" w:pos="3168"/>
        </w:tabs>
        <w:spacing w:before="143"/>
        <w:ind w:left="0" w:right="235"/>
      </w:pPr>
      <w:r>
        <w:tab/>
      </w:r>
    </w:p>
    <w:p w14:paraId="2B74F193" w14:textId="77777777" w:rsidR="009A0267" w:rsidRDefault="009A0267">
      <w:pPr>
        <w:pStyle w:val="1"/>
        <w:spacing w:before="143"/>
        <w:ind w:left="0" w:right="235"/>
        <w:jc w:val="center"/>
      </w:pPr>
    </w:p>
    <w:p w14:paraId="40646746" w14:textId="77777777" w:rsidR="009A0267" w:rsidRDefault="009A0267">
      <w:pPr>
        <w:pStyle w:val="1"/>
        <w:spacing w:before="143"/>
        <w:ind w:left="0" w:right="235"/>
        <w:jc w:val="center"/>
      </w:pPr>
    </w:p>
    <w:p w14:paraId="66DABE38" w14:textId="77777777" w:rsidR="009A0267" w:rsidRDefault="009A0267">
      <w:pPr>
        <w:pStyle w:val="1"/>
        <w:spacing w:before="143"/>
        <w:ind w:left="0" w:right="235"/>
        <w:jc w:val="center"/>
      </w:pPr>
    </w:p>
    <w:p w14:paraId="70C069B8" w14:textId="77777777" w:rsidR="009A0267" w:rsidRDefault="009A0267">
      <w:pPr>
        <w:pStyle w:val="1"/>
        <w:spacing w:before="143"/>
        <w:ind w:left="0" w:right="235"/>
        <w:jc w:val="center"/>
      </w:pPr>
    </w:p>
    <w:p w14:paraId="20A4AFF5" w14:textId="77777777" w:rsidR="009A0267" w:rsidRDefault="009A0267">
      <w:pPr>
        <w:pStyle w:val="1"/>
        <w:spacing w:before="143"/>
        <w:ind w:left="0" w:right="235"/>
        <w:jc w:val="center"/>
      </w:pPr>
    </w:p>
    <w:p w14:paraId="68FF0412" w14:textId="77777777" w:rsidR="009A0267" w:rsidRDefault="009A0267">
      <w:pPr>
        <w:pStyle w:val="1"/>
        <w:spacing w:before="143"/>
        <w:ind w:left="0" w:right="235"/>
        <w:jc w:val="center"/>
      </w:pPr>
    </w:p>
    <w:p w14:paraId="1A4C1DFA" w14:textId="77777777" w:rsidR="009A0267" w:rsidRDefault="009A0267"/>
    <w:p w14:paraId="7526C7D3" w14:textId="77777777" w:rsidR="009A0267" w:rsidRDefault="009A0267"/>
    <w:p w14:paraId="6BCCD8D8" w14:textId="77777777" w:rsidR="009A0267" w:rsidRDefault="009A0267"/>
    <w:p w14:paraId="2CA7C597" w14:textId="77777777" w:rsidR="009A0267" w:rsidRDefault="009A0267">
      <w:pPr>
        <w:pStyle w:val="1"/>
        <w:spacing w:before="143"/>
        <w:ind w:left="0" w:right="235"/>
        <w:jc w:val="both"/>
      </w:pPr>
    </w:p>
    <w:p w14:paraId="3B53F3B8" w14:textId="77777777" w:rsidR="009A0267" w:rsidRDefault="00CF08BE">
      <w:pPr>
        <w:pStyle w:val="1"/>
        <w:spacing w:before="143"/>
        <w:ind w:left="0" w:right="235"/>
        <w:jc w:val="center"/>
        <w:rPr>
          <w:b/>
          <w:bCs/>
          <w:sz w:val="36"/>
          <w:szCs w:val="36"/>
        </w:rPr>
      </w:pPr>
      <w:bookmarkStart w:id="0" w:name="_Toc24531704"/>
      <w:r>
        <w:rPr>
          <w:b/>
          <w:bCs/>
          <w:sz w:val="36"/>
          <w:szCs w:val="36"/>
        </w:rPr>
        <w:t>公司概况</w:t>
      </w:r>
      <w:bookmarkEnd w:id="0"/>
    </w:p>
    <w:p w14:paraId="1EB9A6B9" w14:textId="77777777" w:rsidR="009A0267" w:rsidRDefault="009A0267">
      <w:pPr>
        <w:pStyle w:val="a3"/>
        <w:spacing w:before="6"/>
        <w:ind w:left="0"/>
        <w:rPr>
          <w:sz w:val="22"/>
        </w:rPr>
      </w:pPr>
    </w:p>
    <w:p w14:paraId="79BF5E6F" w14:textId="77777777" w:rsidR="00471243" w:rsidRPr="00471243" w:rsidRDefault="00471243" w:rsidP="00471243">
      <w:pPr>
        <w:spacing w:line="360" w:lineRule="auto"/>
        <w:ind w:firstLineChars="200" w:firstLine="480"/>
        <w:rPr>
          <w:rFonts w:asciiTheme="minorEastAsia" w:eastAsiaTheme="minorEastAsia" w:hAnsiTheme="minorEastAsia"/>
          <w:color w:val="000000" w:themeColor="text1"/>
          <w:sz w:val="24"/>
          <w:szCs w:val="24"/>
        </w:rPr>
      </w:pPr>
      <w:bookmarkStart w:id="1" w:name="一、责任聚焦"/>
      <w:bookmarkStart w:id="2" w:name="_Toc24531705"/>
      <w:bookmarkEnd w:id="1"/>
      <w:r w:rsidRPr="00471243">
        <w:rPr>
          <w:rFonts w:asciiTheme="minorEastAsia" w:eastAsiaTheme="minorEastAsia" w:hAnsiTheme="minorEastAsia" w:hint="eastAsia"/>
          <w:color w:val="000000" w:themeColor="text1"/>
          <w:sz w:val="24"/>
          <w:szCs w:val="24"/>
        </w:rPr>
        <w:t>杭州永</w:t>
      </w:r>
      <w:proofErr w:type="gramStart"/>
      <w:r w:rsidRPr="00471243">
        <w:rPr>
          <w:rFonts w:asciiTheme="minorEastAsia" w:eastAsiaTheme="minorEastAsia" w:hAnsiTheme="minorEastAsia" w:hint="eastAsia"/>
          <w:color w:val="000000" w:themeColor="text1"/>
          <w:sz w:val="24"/>
          <w:szCs w:val="24"/>
        </w:rPr>
        <w:t>鑫</w:t>
      </w:r>
      <w:proofErr w:type="gramEnd"/>
      <w:r w:rsidRPr="00471243">
        <w:rPr>
          <w:rFonts w:asciiTheme="minorEastAsia" w:eastAsiaTheme="minorEastAsia" w:hAnsiTheme="minorEastAsia" w:hint="eastAsia"/>
          <w:color w:val="000000" w:themeColor="text1"/>
          <w:sz w:val="24"/>
          <w:szCs w:val="24"/>
        </w:rPr>
        <w:t>纸业有限公司•杭州</w:t>
      </w:r>
      <w:proofErr w:type="gramStart"/>
      <w:r w:rsidRPr="00471243">
        <w:rPr>
          <w:rFonts w:asciiTheme="minorEastAsia" w:eastAsiaTheme="minorEastAsia" w:hAnsiTheme="minorEastAsia" w:hint="eastAsia"/>
          <w:color w:val="000000" w:themeColor="text1"/>
          <w:sz w:val="24"/>
          <w:szCs w:val="24"/>
        </w:rPr>
        <w:t>永晶科技</w:t>
      </w:r>
      <w:proofErr w:type="gramEnd"/>
      <w:r w:rsidRPr="00471243">
        <w:rPr>
          <w:rFonts w:asciiTheme="minorEastAsia" w:eastAsiaTheme="minorEastAsia" w:hAnsiTheme="minorEastAsia" w:hint="eastAsia"/>
          <w:color w:val="000000" w:themeColor="text1"/>
          <w:sz w:val="24"/>
          <w:szCs w:val="24"/>
        </w:rPr>
        <w:t>有限公司位于青山绿水，交通便利的临安市板桥</w:t>
      </w:r>
      <w:proofErr w:type="gramStart"/>
      <w:r w:rsidRPr="00471243">
        <w:rPr>
          <w:rFonts w:asciiTheme="minorEastAsia" w:eastAsiaTheme="minorEastAsia" w:hAnsiTheme="minorEastAsia" w:hint="eastAsia"/>
          <w:color w:val="000000" w:themeColor="text1"/>
          <w:sz w:val="24"/>
          <w:szCs w:val="24"/>
        </w:rPr>
        <w:t>镇花戏工业园区</w:t>
      </w:r>
      <w:proofErr w:type="gramEnd"/>
      <w:r w:rsidRPr="00471243">
        <w:rPr>
          <w:rFonts w:asciiTheme="minorEastAsia" w:eastAsiaTheme="minorEastAsia" w:hAnsiTheme="minorEastAsia" w:hint="eastAsia"/>
          <w:color w:val="000000" w:themeColor="text1"/>
          <w:sz w:val="24"/>
          <w:szCs w:val="24"/>
        </w:rPr>
        <w:t>，是一家专业生产各种瓦楞纸板及瓦楞纸箱的纸制品企业，产品业务已涉及到多领域各行业，有业务往来的纸箱企业已达</w:t>
      </w:r>
      <w:r w:rsidRPr="00471243">
        <w:rPr>
          <w:rFonts w:asciiTheme="minorEastAsia" w:eastAsiaTheme="minorEastAsia" w:hAnsiTheme="minorEastAsia"/>
          <w:color w:val="000000" w:themeColor="text1"/>
          <w:sz w:val="24"/>
          <w:szCs w:val="24"/>
        </w:rPr>
        <w:t>300多家，纸箱用户100多家。目前公司占地面积38000多平方米，厂房面积28000多平方米，办公面积1000多平方米，总投资超过1.3个亿，拥有充足的管理人员、技术人员。</w:t>
      </w:r>
    </w:p>
    <w:p w14:paraId="3D96D26B" w14:textId="77777777" w:rsidR="00471243" w:rsidRPr="00471243" w:rsidRDefault="00471243" w:rsidP="00471243">
      <w:pPr>
        <w:spacing w:line="360" w:lineRule="auto"/>
        <w:ind w:firstLineChars="200" w:firstLine="480"/>
        <w:rPr>
          <w:rFonts w:asciiTheme="minorEastAsia" w:eastAsiaTheme="minorEastAsia" w:hAnsiTheme="minorEastAsia"/>
          <w:color w:val="000000" w:themeColor="text1"/>
          <w:sz w:val="24"/>
          <w:szCs w:val="24"/>
        </w:rPr>
      </w:pPr>
      <w:r w:rsidRPr="00471243">
        <w:rPr>
          <w:rFonts w:asciiTheme="minorEastAsia" w:eastAsiaTheme="minorEastAsia" w:hAnsiTheme="minorEastAsia" w:hint="eastAsia"/>
          <w:color w:val="000000" w:themeColor="text1"/>
          <w:sz w:val="24"/>
          <w:szCs w:val="24"/>
        </w:rPr>
        <w:t>公司致力于各种瓦楞纸板的研究和开发，同时拥有全世界先进的</w:t>
      </w:r>
      <w:r w:rsidRPr="00471243">
        <w:rPr>
          <w:rFonts w:asciiTheme="minorEastAsia" w:eastAsiaTheme="minorEastAsia" w:hAnsiTheme="minorEastAsia"/>
          <w:color w:val="000000" w:themeColor="text1"/>
          <w:sz w:val="24"/>
          <w:szCs w:val="24"/>
        </w:rPr>
        <w:t>2.8米、双刀双堆码高速意大利佛</w:t>
      </w:r>
      <w:proofErr w:type="gramStart"/>
      <w:r w:rsidRPr="00471243">
        <w:rPr>
          <w:rFonts w:asciiTheme="minorEastAsia" w:eastAsiaTheme="minorEastAsia" w:hAnsiTheme="minorEastAsia"/>
          <w:color w:val="000000" w:themeColor="text1"/>
          <w:sz w:val="24"/>
          <w:szCs w:val="24"/>
        </w:rPr>
        <w:t>仕</w:t>
      </w:r>
      <w:proofErr w:type="gramEnd"/>
      <w:r w:rsidRPr="00471243">
        <w:rPr>
          <w:rFonts w:asciiTheme="minorEastAsia" w:eastAsiaTheme="minorEastAsia" w:hAnsiTheme="minorEastAsia"/>
          <w:color w:val="000000" w:themeColor="text1"/>
          <w:sz w:val="24"/>
          <w:szCs w:val="24"/>
        </w:rPr>
        <w:t>博瓦楞纸板生产线和</w:t>
      </w:r>
      <w:proofErr w:type="gramStart"/>
      <w:r w:rsidRPr="00471243">
        <w:rPr>
          <w:rFonts w:asciiTheme="minorEastAsia" w:eastAsiaTheme="minorEastAsia" w:hAnsiTheme="minorEastAsia"/>
          <w:color w:val="000000" w:themeColor="text1"/>
          <w:sz w:val="24"/>
          <w:szCs w:val="24"/>
        </w:rPr>
        <w:t>国产上</w:t>
      </w:r>
      <w:proofErr w:type="gramEnd"/>
      <w:r w:rsidRPr="00471243">
        <w:rPr>
          <w:rFonts w:asciiTheme="minorEastAsia" w:eastAsiaTheme="minorEastAsia" w:hAnsiTheme="minorEastAsia"/>
          <w:color w:val="000000" w:themeColor="text1"/>
          <w:sz w:val="24"/>
          <w:szCs w:val="24"/>
        </w:rPr>
        <w:t>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产技能水平都得到了极大提高，为以后的发展打好了坚实的基础。</w:t>
      </w:r>
    </w:p>
    <w:p w14:paraId="533DC89E" w14:textId="7DB7B2D2" w:rsidR="00471243" w:rsidRPr="00F059F2" w:rsidRDefault="00471243" w:rsidP="00471243">
      <w:pPr>
        <w:spacing w:line="360" w:lineRule="auto"/>
        <w:ind w:firstLineChars="200" w:firstLine="480"/>
        <w:rPr>
          <w:rFonts w:asciiTheme="minorEastAsia" w:eastAsiaTheme="minorEastAsia" w:hAnsiTheme="minorEastAsia"/>
          <w:color w:val="000000" w:themeColor="text1"/>
          <w:sz w:val="24"/>
        </w:rPr>
      </w:pPr>
      <w:r w:rsidRPr="00471243">
        <w:rPr>
          <w:rFonts w:asciiTheme="minorEastAsia" w:eastAsiaTheme="minorEastAsia" w:hAnsiTheme="minorEastAsia" w:hint="eastAsia"/>
          <w:color w:val="000000" w:themeColor="text1"/>
          <w:sz w:val="24"/>
          <w:szCs w:val="24"/>
        </w:rPr>
        <w:t>杭州</w:t>
      </w:r>
      <w:proofErr w:type="gramStart"/>
      <w:r w:rsidRPr="00471243">
        <w:rPr>
          <w:rFonts w:asciiTheme="minorEastAsia" w:eastAsiaTheme="minorEastAsia" w:hAnsiTheme="minorEastAsia" w:hint="eastAsia"/>
          <w:color w:val="000000" w:themeColor="text1"/>
          <w:sz w:val="24"/>
          <w:szCs w:val="24"/>
        </w:rPr>
        <w:t>永晶科技</w:t>
      </w:r>
      <w:proofErr w:type="gramEnd"/>
      <w:r w:rsidRPr="00471243">
        <w:rPr>
          <w:rFonts w:asciiTheme="minorEastAsia" w:eastAsiaTheme="minorEastAsia" w:hAnsiTheme="minorEastAsia" w:hint="eastAsia"/>
          <w:color w:val="000000" w:themeColor="text1"/>
          <w:sz w:val="24"/>
          <w:szCs w:val="24"/>
        </w:rPr>
        <w:t>有限公司是在杭州永</w:t>
      </w:r>
      <w:proofErr w:type="gramStart"/>
      <w:r w:rsidRPr="00471243">
        <w:rPr>
          <w:rFonts w:asciiTheme="minorEastAsia" w:eastAsiaTheme="minorEastAsia" w:hAnsiTheme="minorEastAsia" w:hint="eastAsia"/>
          <w:color w:val="000000" w:themeColor="text1"/>
          <w:sz w:val="24"/>
          <w:szCs w:val="24"/>
        </w:rPr>
        <w:t>鑫</w:t>
      </w:r>
      <w:proofErr w:type="gramEnd"/>
      <w:r w:rsidRPr="00471243">
        <w:rPr>
          <w:rFonts w:asciiTheme="minorEastAsia" w:eastAsiaTheme="minorEastAsia" w:hAnsiTheme="minorEastAsia" w:hint="eastAsia"/>
          <w:color w:val="000000" w:themeColor="text1"/>
          <w:sz w:val="24"/>
          <w:szCs w:val="24"/>
        </w:rPr>
        <w:t>纸业有限公司发展的基础上于</w:t>
      </w:r>
      <w:r w:rsidRPr="00471243">
        <w:rPr>
          <w:rFonts w:asciiTheme="minorEastAsia" w:eastAsiaTheme="minorEastAsia" w:hAnsiTheme="minorEastAsia"/>
          <w:color w:val="000000" w:themeColor="text1"/>
          <w:sz w:val="24"/>
          <w:szCs w:val="24"/>
        </w:rPr>
        <w:t>2013年成立筹建的一家全新的独资公司，公司</w:t>
      </w:r>
      <w:proofErr w:type="gramStart"/>
      <w:r w:rsidRPr="00471243">
        <w:rPr>
          <w:rFonts w:asciiTheme="minorEastAsia" w:eastAsiaTheme="minorEastAsia" w:hAnsiTheme="minorEastAsia"/>
          <w:color w:val="000000" w:themeColor="text1"/>
          <w:sz w:val="24"/>
          <w:szCs w:val="24"/>
        </w:rPr>
        <w:t>此成立</w:t>
      </w:r>
      <w:proofErr w:type="gramEnd"/>
      <w:r w:rsidRPr="00471243">
        <w:rPr>
          <w:rFonts w:asciiTheme="minorEastAsia" w:eastAsiaTheme="minorEastAsia" w:hAnsiTheme="minorEastAsia"/>
          <w:color w:val="000000" w:themeColor="text1"/>
          <w:sz w:val="24"/>
          <w:szCs w:val="24"/>
        </w:rPr>
        <w:t>以来传承了永</w:t>
      </w:r>
      <w:proofErr w:type="gramStart"/>
      <w:r w:rsidRPr="00471243">
        <w:rPr>
          <w:rFonts w:asciiTheme="minorEastAsia" w:eastAsiaTheme="minorEastAsia" w:hAnsiTheme="minorEastAsia"/>
          <w:color w:val="000000" w:themeColor="text1"/>
          <w:sz w:val="24"/>
          <w:szCs w:val="24"/>
        </w:rPr>
        <w:t>鑫</w:t>
      </w:r>
      <w:proofErr w:type="gramEnd"/>
      <w:r w:rsidRPr="00471243">
        <w:rPr>
          <w:rFonts w:asciiTheme="minorEastAsia" w:eastAsiaTheme="minorEastAsia" w:hAnsiTheme="minorEastAsia"/>
          <w:color w:val="000000" w:themeColor="text1"/>
          <w:sz w:val="24"/>
          <w:szCs w:val="24"/>
        </w:rPr>
        <w:t>纸业全部的良好企业文化，一直在不断优化内部管理,实行科学管理，连续15年通过ISO9001质量管理体系认证，科学管理是企业永恒的主题。公司生产管理实行安全、质量、消耗、现场“6S”管理等多项指标综合考核责任制，极大的激发了广大员工的积极性和创造性；销售工作实行为客户服务、销售额及资金回笼率等要求综合考核承包制，极大的调动了营销人员的主观能动性，经营秩序有条不紊；管理上坚持以人为本，力求科</w:t>
      </w:r>
      <w:r w:rsidRPr="00471243">
        <w:rPr>
          <w:rFonts w:asciiTheme="minorEastAsia" w:eastAsiaTheme="minorEastAsia" w:hAnsiTheme="minorEastAsia" w:hint="eastAsia"/>
          <w:color w:val="000000" w:themeColor="text1"/>
          <w:sz w:val="24"/>
          <w:szCs w:val="24"/>
        </w:rPr>
        <w:t>学合理化、制度化、规范化。公司敢于起用有创新意识的人才，在管理岗位上，中层管理人员都是由具有创新意识、锐意进取的年轻的大中专毕业生担任。</w:t>
      </w:r>
    </w:p>
    <w:p w14:paraId="16D942F1" w14:textId="1F4E234F" w:rsidR="00BA7912" w:rsidRPr="00F059F2" w:rsidRDefault="00BA7912" w:rsidP="0024133D">
      <w:pPr>
        <w:spacing w:line="360" w:lineRule="auto"/>
        <w:ind w:firstLineChars="200" w:firstLine="480"/>
        <w:rPr>
          <w:rFonts w:asciiTheme="minorEastAsia" w:eastAsiaTheme="minorEastAsia" w:hAnsiTheme="minorEastAsia"/>
          <w:color w:val="000000" w:themeColor="text1"/>
          <w:sz w:val="24"/>
        </w:rPr>
      </w:pPr>
    </w:p>
    <w:p w14:paraId="27E9DEBC" w14:textId="77777777" w:rsidR="00E4585B" w:rsidRPr="00A00FF1" w:rsidRDefault="00E4585B" w:rsidP="00BA7912">
      <w:pPr>
        <w:widowControl/>
        <w:autoSpaceDE/>
        <w:autoSpaceDN/>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14:paraId="52129B34" w14:textId="77777777" w:rsidR="009A0267" w:rsidRDefault="00CF08BE" w:rsidP="00BA7912">
      <w:pPr>
        <w:pStyle w:val="1"/>
        <w:spacing w:before="600"/>
        <w:ind w:left="0"/>
        <w:rPr>
          <w:b/>
          <w:bCs/>
        </w:rPr>
      </w:pPr>
      <w:r>
        <w:rPr>
          <w:b/>
          <w:bCs/>
        </w:rPr>
        <w:lastRenderedPageBreak/>
        <w:t>一、责任聚焦</w:t>
      </w:r>
      <w:bookmarkEnd w:id="2"/>
    </w:p>
    <w:p w14:paraId="2ED8E99E" w14:textId="77777777" w:rsidR="009A0267" w:rsidRDefault="009A0267">
      <w:pPr>
        <w:pStyle w:val="a3"/>
        <w:spacing w:before="6"/>
        <w:ind w:left="0"/>
        <w:rPr>
          <w:sz w:val="22"/>
        </w:rPr>
      </w:pPr>
    </w:p>
    <w:p w14:paraId="52871010" w14:textId="77777777" w:rsidR="009A0267" w:rsidRDefault="00CF08BE">
      <w:pPr>
        <w:pStyle w:val="a3"/>
        <w:spacing w:line="386" w:lineRule="auto"/>
        <w:ind w:right="240" w:firstLine="480"/>
      </w:pPr>
      <w:r>
        <w:rPr>
          <w:spacing w:val="-1"/>
        </w:rPr>
        <w:t>一个企业最大的社会责任，就是要让公司健康发展，为社会创造更多价值。</w:t>
      </w:r>
      <w:r>
        <w:rPr>
          <w:spacing w:val="-6"/>
        </w:rPr>
        <w:t>一家成功的公司会解决就业、缴税、员工福利、环境保护等问题，同时为政府纳税，政府税收又会通过多种方式完成相应的社会责任。</w:t>
      </w:r>
    </w:p>
    <w:p w14:paraId="22802276" w14:textId="77777777" w:rsidR="009A0267" w:rsidRDefault="00CF08BE">
      <w:pPr>
        <w:pStyle w:val="ab"/>
        <w:numPr>
          <w:ilvl w:val="1"/>
          <w:numId w:val="2"/>
        </w:numPr>
        <w:tabs>
          <w:tab w:val="left" w:pos="600"/>
        </w:tabs>
        <w:spacing w:before="3"/>
        <w:rPr>
          <w:sz w:val="24"/>
        </w:rPr>
      </w:pPr>
      <w:r>
        <w:rPr>
          <w:sz w:val="24"/>
        </w:rPr>
        <w:t>社会责任观</w:t>
      </w:r>
    </w:p>
    <w:p w14:paraId="28B6CAE1" w14:textId="77777777" w:rsidR="009A0267" w:rsidRPr="0024133D" w:rsidRDefault="00CF08BE" w:rsidP="0024133D">
      <w:pPr>
        <w:pStyle w:val="a3"/>
        <w:spacing w:before="189" w:line="386" w:lineRule="auto"/>
        <w:ind w:right="359" w:firstLine="480"/>
        <w:jc w:val="both"/>
        <w:rPr>
          <w:spacing w:val="-6"/>
        </w:rPr>
      </w:pPr>
      <w:r>
        <w:rPr>
          <w:spacing w:val="-9"/>
        </w:rPr>
        <w:t>随着全球化经济的不断发展，可持续发展的理念已经成为许多国际型企业发展战略的核心。支持社会公益事业，倡导社会环境的可持续发展，做负社会责任</w:t>
      </w:r>
      <w:r>
        <w:rPr>
          <w:spacing w:val="-10"/>
        </w:rPr>
        <w:t>的企业公民，已成为企业公共关系的重要主题。在企业发展的过程中，我们逐渐认识到，公共关系策略不再是简单地运用产品进行促销，基于传统营销传播观念</w:t>
      </w:r>
      <w:r>
        <w:rPr>
          <w:spacing w:val="-5"/>
        </w:rPr>
        <w:t>的公共关系已经远远不能适应时代潮流以及公众对环保的需要，取而代之的应该</w:t>
      </w:r>
      <w:r>
        <w:rPr>
          <w:spacing w:val="-7"/>
        </w:rPr>
        <w:t>是企业对社会责任的承诺与行动，它们不但应该融入企业的发展战略，而且应成</w:t>
      </w:r>
      <w:r>
        <w:rPr>
          <w:spacing w:val="-6"/>
        </w:rPr>
        <w:t>为公共关系传播的出发点和着眼点。我们始终把“做负责任的企业”视为企</w:t>
      </w:r>
      <w:r>
        <w:t>业经营的长远战略，视为企业发展战略的精髓，视为企业文化的核心基石。</w:t>
      </w:r>
    </w:p>
    <w:p w14:paraId="055FA4C3" w14:textId="77777777" w:rsidR="009A0267" w:rsidRDefault="00CF08BE">
      <w:pPr>
        <w:pStyle w:val="ab"/>
        <w:numPr>
          <w:ilvl w:val="1"/>
          <w:numId w:val="2"/>
        </w:numPr>
        <w:tabs>
          <w:tab w:val="left" w:pos="600"/>
        </w:tabs>
        <w:ind w:hanging="481"/>
        <w:rPr>
          <w:sz w:val="24"/>
        </w:rPr>
      </w:pPr>
      <w:r>
        <w:rPr>
          <w:sz w:val="24"/>
        </w:rPr>
        <w:t>利益相关方</w:t>
      </w:r>
    </w:p>
    <w:p w14:paraId="414070A8" w14:textId="77777777" w:rsidR="009A0267" w:rsidRDefault="00000000" w:rsidP="00A76E38">
      <w:pPr>
        <w:pStyle w:val="a3"/>
        <w:spacing w:before="189" w:afterLines="150" w:after="360" w:line="386" w:lineRule="auto"/>
        <w:ind w:left="119" w:right="386" w:firstLine="482"/>
        <w:jc w:val="both"/>
      </w:pPr>
      <w:r>
        <w:pict w14:anchorId="0929E0A9">
          <v:shapetype id="_x0000_t202" coordsize="21600,21600" o:spt="202" path="m,l,21600r21600,l21600,xe">
            <v:stroke joinstyle="miter"/>
            <v:path gradientshapeok="t" o:connecttype="rect"/>
          </v:shapetype>
          <v:shape id="_x0000_s2050" type="#_x0000_t202" style="position:absolute;left:0;text-align:left;margin-left:89.15pt;margin-top:76pt;width:428.65pt;height:109.7pt;z-index:251658240;mso-position-horizontal-relative:page" filled="f" stroked="f">
            <v:textbox style="mso-next-textbox:#_x0000_s2050" inset="0,0,0,0">
              <w:txbxContent>
                <w:tbl>
                  <w:tblPr>
                    <w:tblW w:w="83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80"/>
                    <w:gridCol w:w="6396"/>
                  </w:tblGrid>
                  <w:tr w:rsidR="00F367C1" w14:paraId="178542C9" w14:textId="77777777" w:rsidTr="007B3F37">
                    <w:trPr>
                      <w:trHeight w:val="696"/>
                    </w:trPr>
                    <w:tc>
                      <w:tcPr>
                        <w:tcW w:w="1980" w:type="dxa"/>
                      </w:tcPr>
                      <w:p w14:paraId="2855B0B3" w14:textId="77777777" w:rsidR="00F367C1" w:rsidRDefault="00F367C1">
                        <w:pPr>
                          <w:pStyle w:val="TableParagraph"/>
                          <w:ind w:left="134" w:right="321"/>
                          <w:jc w:val="center"/>
                          <w:rPr>
                            <w:sz w:val="24"/>
                          </w:rPr>
                        </w:pPr>
                        <w:r>
                          <w:rPr>
                            <w:sz w:val="24"/>
                          </w:rPr>
                          <w:t>利益相关方</w:t>
                        </w:r>
                      </w:p>
                    </w:tc>
                    <w:tc>
                      <w:tcPr>
                        <w:tcW w:w="6396" w:type="dxa"/>
                      </w:tcPr>
                      <w:p w14:paraId="7A688A0E" w14:textId="77777777" w:rsidR="00F367C1" w:rsidRDefault="00F367C1">
                        <w:pPr>
                          <w:pStyle w:val="TableParagraph"/>
                          <w:ind w:left="2701" w:right="2445"/>
                          <w:jc w:val="center"/>
                          <w:rPr>
                            <w:sz w:val="24"/>
                          </w:rPr>
                        </w:pPr>
                        <w:r>
                          <w:rPr>
                            <w:sz w:val="24"/>
                          </w:rPr>
                          <w:t>责任与举措</w:t>
                        </w:r>
                      </w:p>
                    </w:tc>
                  </w:tr>
                  <w:tr w:rsidR="00F367C1" w14:paraId="702CF25C" w14:textId="77777777" w:rsidTr="007B3F37">
                    <w:trPr>
                      <w:trHeight w:val="1250"/>
                    </w:trPr>
                    <w:tc>
                      <w:tcPr>
                        <w:tcW w:w="1980" w:type="dxa"/>
                      </w:tcPr>
                      <w:p w14:paraId="6E5FCAB2" w14:textId="77777777" w:rsidR="00F367C1" w:rsidRPr="00063023" w:rsidRDefault="00F367C1">
                        <w:pPr>
                          <w:pStyle w:val="TableParagraph"/>
                          <w:spacing w:before="158"/>
                          <w:ind w:left="134" w:right="355"/>
                          <w:jc w:val="center"/>
                          <w:rPr>
                            <w:sz w:val="24"/>
                          </w:rPr>
                        </w:pPr>
                        <w:r w:rsidRPr="00063023">
                          <w:rPr>
                            <w:sz w:val="24"/>
                          </w:rPr>
                          <w:t>股东与投资者</w:t>
                        </w:r>
                      </w:p>
                    </w:tc>
                    <w:tc>
                      <w:tcPr>
                        <w:tcW w:w="6396" w:type="dxa"/>
                      </w:tcPr>
                      <w:p w14:paraId="6BEFF8E9" w14:textId="77777777" w:rsidR="00F367C1" w:rsidRPr="00063023" w:rsidRDefault="00F367C1">
                        <w:pPr>
                          <w:pStyle w:val="TableParagraph"/>
                          <w:spacing w:before="158" w:line="386" w:lineRule="auto"/>
                          <w:ind w:right="32"/>
                          <w:rPr>
                            <w:sz w:val="24"/>
                          </w:rPr>
                        </w:pPr>
                        <w:r w:rsidRPr="00063023">
                          <w:rPr>
                            <w:sz w:val="24"/>
                          </w:rPr>
                          <w:t>准确及时披露经营状况和重大事项信息，提供合理投资回报遵循责任经营和责任投资的基本原则</w:t>
                        </w:r>
                      </w:p>
                    </w:tc>
                  </w:tr>
                </w:tbl>
                <w:p w14:paraId="075AAD09" w14:textId="77777777" w:rsidR="00F367C1" w:rsidRDefault="00F367C1">
                  <w:pPr>
                    <w:pStyle w:val="a3"/>
                    <w:ind w:left="0"/>
                    <w:rPr>
                      <w:highlight w:val="yellow"/>
                    </w:rPr>
                  </w:pPr>
                </w:p>
              </w:txbxContent>
            </v:textbox>
            <w10:wrap anchorx="page"/>
          </v:shape>
        </w:pict>
      </w:r>
      <w:r w:rsidR="00CF08BE">
        <w:t>企业所有的利益相关者的利益都是通过企业</w:t>
      </w:r>
      <w:proofErr w:type="gramStart"/>
      <w:r w:rsidR="00CF08BE">
        <w:t>共同愿景的</w:t>
      </w:r>
      <w:proofErr w:type="gramEnd"/>
      <w:r w:rsidR="00CF08BE">
        <w:t>实现来达成的。没有共同的愿景，缺乏共同的信念，就没有利益相关的前提。所以,认同共同的</w:t>
      </w:r>
      <w:proofErr w:type="gramStart"/>
      <w:r w:rsidR="00CF08BE">
        <w:t>企业愿景和</w:t>
      </w:r>
      <w:proofErr w:type="gramEnd"/>
      <w:r w:rsidR="00CF08BE">
        <w:t>价值观，是建设和完善企业与利益方关系管理体系的前提和基础。</w:t>
      </w:r>
    </w:p>
    <w:p w14:paraId="602EB020" w14:textId="77777777" w:rsidR="009A0267" w:rsidRDefault="009A0267">
      <w:pPr>
        <w:spacing w:line="386" w:lineRule="auto"/>
        <w:jc w:val="both"/>
        <w:sectPr w:rsidR="009A0267">
          <w:headerReference w:type="default" r:id="rId11"/>
          <w:footerReference w:type="default" r:id="rId12"/>
          <w:pgSz w:w="11910" w:h="16840"/>
          <w:pgMar w:top="1420" w:right="1440" w:bottom="1380" w:left="1680" w:header="877" w:footer="1197" w:gutter="0"/>
          <w:cols w:space="720"/>
        </w:sectPr>
      </w:pPr>
    </w:p>
    <w:tbl>
      <w:tblPr>
        <w:tblW w:w="837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80"/>
        <w:gridCol w:w="6396"/>
      </w:tblGrid>
      <w:tr w:rsidR="009A0267" w14:paraId="3AEDD3C8" w14:textId="77777777">
        <w:trPr>
          <w:trHeight w:val="1247"/>
        </w:trPr>
        <w:tc>
          <w:tcPr>
            <w:tcW w:w="1980" w:type="dxa"/>
          </w:tcPr>
          <w:p w14:paraId="7A27A652" w14:textId="77777777" w:rsidR="009A0267" w:rsidRDefault="00CF08BE">
            <w:pPr>
              <w:pStyle w:val="TableParagraph"/>
              <w:ind w:left="434"/>
              <w:rPr>
                <w:sz w:val="24"/>
              </w:rPr>
            </w:pPr>
            <w:r>
              <w:rPr>
                <w:sz w:val="24"/>
              </w:rPr>
              <w:lastRenderedPageBreak/>
              <w:t>客 户</w:t>
            </w:r>
          </w:p>
        </w:tc>
        <w:tc>
          <w:tcPr>
            <w:tcW w:w="6396" w:type="dxa"/>
          </w:tcPr>
          <w:p w14:paraId="5E248ACD" w14:textId="77777777" w:rsidR="009A0267" w:rsidRDefault="00CF08BE">
            <w:pPr>
              <w:pStyle w:val="TableParagraph"/>
              <w:spacing w:line="388" w:lineRule="auto"/>
              <w:ind w:right="31"/>
              <w:rPr>
                <w:sz w:val="24"/>
              </w:rPr>
            </w:pPr>
            <w:r>
              <w:rPr>
                <w:sz w:val="24"/>
              </w:rPr>
              <w:t>提供优质的产品和服务；产品具有安全性和便利性；持续提升客户满意度；及时合</w:t>
            </w:r>
            <w:proofErr w:type="gramStart"/>
            <w:r>
              <w:rPr>
                <w:sz w:val="24"/>
              </w:rPr>
              <w:t>规</w:t>
            </w:r>
            <w:proofErr w:type="gramEnd"/>
            <w:r>
              <w:rPr>
                <w:sz w:val="24"/>
              </w:rPr>
              <w:t>的信息沟通</w:t>
            </w:r>
          </w:p>
        </w:tc>
      </w:tr>
      <w:tr w:rsidR="009A0267" w14:paraId="78D3D652" w14:textId="77777777">
        <w:trPr>
          <w:trHeight w:val="1247"/>
        </w:trPr>
        <w:tc>
          <w:tcPr>
            <w:tcW w:w="1980" w:type="dxa"/>
          </w:tcPr>
          <w:p w14:paraId="50E27C6B" w14:textId="77777777" w:rsidR="009A0267" w:rsidRDefault="00CF08BE">
            <w:pPr>
              <w:pStyle w:val="TableParagraph"/>
              <w:spacing w:before="155"/>
              <w:ind w:left="434"/>
              <w:rPr>
                <w:sz w:val="24"/>
              </w:rPr>
            </w:pPr>
            <w:r>
              <w:rPr>
                <w:sz w:val="24"/>
              </w:rPr>
              <w:t>员 工</w:t>
            </w:r>
          </w:p>
        </w:tc>
        <w:tc>
          <w:tcPr>
            <w:tcW w:w="6396" w:type="dxa"/>
          </w:tcPr>
          <w:p w14:paraId="1BCBE9C4" w14:textId="77777777" w:rsidR="009A0267" w:rsidRDefault="00CF08BE">
            <w:pPr>
              <w:pStyle w:val="TableParagraph"/>
              <w:spacing w:before="155" w:line="388" w:lineRule="auto"/>
              <w:ind w:right="34"/>
              <w:rPr>
                <w:sz w:val="24"/>
              </w:rPr>
            </w:pPr>
            <w:r>
              <w:rPr>
                <w:sz w:val="24"/>
              </w:rPr>
              <w:t>维护员工合法权益；创造良好的工作环境；给予合理的待遇提供教育和培训，为员工创造发展空间</w:t>
            </w:r>
          </w:p>
        </w:tc>
      </w:tr>
      <w:tr w:rsidR="009A0267" w14:paraId="6B28C4E0" w14:textId="77777777">
        <w:trPr>
          <w:trHeight w:val="1247"/>
        </w:trPr>
        <w:tc>
          <w:tcPr>
            <w:tcW w:w="1980" w:type="dxa"/>
          </w:tcPr>
          <w:p w14:paraId="71D20AFC" w14:textId="77777777" w:rsidR="009A0267" w:rsidRDefault="00CF08BE">
            <w:pPr>
              <w:pStyle w:val="TableParagraph"/>
              <w:spacing w:before="155"/>
              <w:ind w:left="434"/>
              <w:rPr>
                <w:sz w:val="24"/>
              </w:rPr>
            </w:pPr>
            <w:r>
              <w:rPr>
                <w:sz w:val="24"/>
              </w:rPr>
              <w:t>合作伙伴</w:t>
            </w:r>
          </w:p>
        </w:tc>
        <w:tc>
          <w:tcPr>
            <w:tcW w:w="6396" w:type="dxa"/>
          </w:tcPr>
          <w:p w14:paraId="21FC67D9" w14:textId="77777777" w:rsidR="009A0267" w:rsidRDefault="00CF08BE">
            <w:pPr>
              <w:pStyle w:val="TableParagraph"/>
              <w:spacing w:before="155" w:line="388" w:lineRule="auto"/>
              <w:ind w:right="31"/>
              <w:rPr>
                <w:sz w:val="24"/>
              </w:rPr>
            </w:pPr>
            <w:r>
              <w:rPr>
                <w:sz w:val="24"/>
              </w:rPr>
              <w:t>实行公平采购；协助履行社会责任；建立相互尊重的合作关系；坚持诚实守信，维护企业的信誉</w:t>
            </w:r>
          </w:p>
        </w:tc>
      </w:tr>
      <w:tr w:rsidR="009A0267" w14:paraId="413D3EB9" w14:textId="77777777">
        <w:trPr>
          <w:trHeight w:val="637"/>
        </w:trPr>
        <w:tc>
          <w:tcPr>
            <w:tcW w:w="1980" w:type="dxa"/>
          </w:tcPr>
          <w:p w14:paraId="1615A570" w14:textId="77777777" w:rsidR="009A0267" w:rsidRDefault="00CF08BE">
            <w:pPr>
              <w:pStyle w:val="TableParagraph"/>
              <w:spacing w:before="158"/>
              <w:ind w:left="434"/>
              <w:rPr>
                <w:sz w:val="24"/>
              </w:rPr>
            </w:pPr>
            <w:r>
              <w:rPr>
                <w:sz w:val="24"/>
              </w:rPr>
              <w:t>政 府</w:t>
            </w:r>
          </w:p>
        </w:tc>
        <w:tc>
          <w:tcPr>
            <w:tcW w:w="6396" w:type="dxa"/>
          </w:tcPr>
          <w:p w14:paraId="57786811" w14:textId="77777777" w:rsidR="009A0267" w:rsidRDefault="00CF08BE">
            <w:pPr>
              <w:pStyle w:val="TableParagraph"/>
              <w:spacing w:before="158"/>
              <w:rPr>
                <w:sz w:val="24"/>
              </w:rPr>
            </w:pPr>
            <w:r>
              <w:rPr>
                <w:sz w:val="24"/>
              </w:rPr>
              <w:t>依法纳税，提供就业机会，带动地方经济发展</w:t>
            </w:r>
          </w:p>
        </w:tc>
      </w:tr>
      <w:tr w:rsidR="009A0267" w14:paraId="65181EE5" w14:textId="77777777">
        <w:trPr>
          <w:trHeight w:val="1250"/>
        </w:trPr>
        <w:tc>
          <w:tcPr>
            <w:tcW w:w="1980" w:type="dxa"/>
          </w:tcPr>
          <w:p w14:paraId="659C2449" w14:textId="77777777" w:rsidR="009A0267" w:rsidRDefault="00CF08BE">
            <w:pPr>
              <w:pStyle w:val="TableParagraph"/>
              <w:ind w:left="434"/>
              <w:rPr>
                <w:sz w:val="24"/>
              </w:rPr>
            </w:pPr>
            <w:r>
              <w:rPr>
                <w:sz w:val="24"/>
              </w:rPr>
              <w:t>自然环境</w:t>
            </w:r>
          </w:p>
        </w:tc>
        <w:tc>
          <w:tcPr>
            <w:tcW w:w="6396" w:type="dxa"/>
          </w:tcPr>
          <w:p w14:paraId="3228DFA2" w14:textId="77777777" w:rsidR="009A0267" w:rsidRDefault="00CF08BE">
            <w:pPr>
              <w:pStyle w:val="TableParagraph"/>
              <w:spacing w:line="386" w:lineRule="auto"/>
              <w:ind w:right="31"/>
              <w:rPr>
                <w:sz w:val="24"/>
              </w:rPr>
            </w:pPr>
            <w:r>
              <w:rPr>
                <w:sz w:val="24"/>
              </w:rPr>
              <w:t>推行绿色生产，实践环保经营，倡导节能减排，开展水资源保护，改善自然生态系统</w:t>
            </w:r>
          </w:p>
        </w:tc>
      </w:tr>
      <w:tr w:rsidR="009A0267" w14:paraId="0F572915" w14:textId="77777777">
        <w:trPr>
          <w:trHeight w:val="831"/>
        </w:trPr>
        <w:tc>
          <w:tcPr>
            <w:tcW w:w="1980" w:type="dxa"/>
          </w:tcPr>
          <w:p w14:paraId="6966173F" w14:textId="77777777" w:rsidR="009A0267" w:rsidRDefault="00CF08BE">
            <w:pPr>
              <w:pStyle w:val="TableParagraph"/>
              <w:ind w:left="434"/>
              <w:rPr>
                <w:sz w:val="24"/>
              </w:rPr>
            </w:pPr>
            <w:r>
              <w:rPr>
                <w:sz w:val="24"/>
              </w:rPr>
              <w:t>社区居民</w:t>
            </w:r>
          </w:p>
        </w:tc>
        <w:tc>
          <w:tcPr>
            <w:tcW w:w="6396" w:type="dxa"/>
          </w:tcPr>
          <w:p w14:paraId="0C96C6D9" w14:textId="77777777" w:rsidR="009A0267" w:rsidRDefault="00CF08BE">
            <w:pPr>
              <w:pStyle w:val="TableParagraph"/>
              <w:rPr>
                <w:sz w:val="24"/>
              </w:rPr>
            </w:pPr>
            <w:r>
              <w:rPr>
                <w:sz w:val="24"/>
              </w:rPr>
              <w:t>参与社会公益活动，为社会可持续、和谐发展做贡献</w:t>
            </w:r>
          </w:p>
        </w:tc>
      </w:tr>
    </w:tbl>
    <w:p w14:paraId="1DCFD197" w14:textId="77777777" w:rsidR="009A0267" w:rsidRDefault="009A0267">
      <w:pPr>
        <w:pStyle w:val="a3"/>
        <w:spacing w:before="10"/>
        <w:ind w:left="0"/>
        <w:rPr>
          <w:sz w:val="7"/>
        </w:rPr>
      </w:pPr>
    </w:p>
    <w:p w14:paraId="48A841DB" w14:textId="77777777" w:rsidR="009A0267" w:rsidRDefault="00CF08BE">
      <w:pPr>
        <w:pStyle w:val="ab"/>
        <w:numPr>
          <w:ilvl w:val="1"/>
          <w:numId w:val="2"/>
        </w:numPr>
        <w:tabs>
          <w:tab w:val="left" w:pos="600"/>
        </w:tabs>
        <w:spacing w:before="66"/>
        <w:rPr>
          <w:sz w:val="24"/>
        </w:rPr>
      </w:pPr>
      <w:r>
        <w:rPr>
          <w:sz w:val="24"/>
        </w:rPr>
        <w:t>责任体系</w:t>
      </w:r>
    </w:p>
    <w:p w14:paraId="79F34AA4" w14:textId="77777777" w:rsidR="009A0267" w:rsidRDefault="00CF08BE">
      <w:pPr>
        <w:pStyle w:val="a3"/>
        <w:spacing w:before="189" w:line="386" w:lineRule="auto"/>
        <w:ind w:right="240" w:firstLine="480"/>
      </w:pPr>
      <w:r>
        <w:rPr>
          <w:spacing w:val="-6"/>
        </w:rPr>
        <w:t>对利益相关者的法律责任，这一责任主要包括企业根据《中华人民共和国公</w:t>
      </w:r>
      <w:r>
        <w:rPr>
          <w:spacing w:val="-13"/>
        </w:rPr>
        <w:t>司法》、 《中华人民共和国合同法》等法律法规，对出资人、债权人、供应商、</w:t>
      </w:r>
      <w:r>
        <w:rPr>
          <w:spacing w:val="-9"/>
        </w:rPr>
        <w:t>合作商、客户、社区及其它社会团体等</w:t>
      </w:r>
      <w:proofErr w:type="gramStart"/>
      <w:r>
        <w:rPr>
          <w:spacing w:val="-9"/>
        </w:rPr>
        <w:t>所有利益</w:t>
      </w:r>
      <w:proofErr w:type="gramEnd"/>
      <w:r>
        <w:rPr>
          <w:spacing w:val="-9"/>
        </w:rPr>
        <w:t>相关者必须遵守各类合同，按照</w:t>
      </w:r>
      <w:r>
        <w:rPr>
          <w:spacing w:val="-14"/>
        </w:rPr>
        <w:t>法律规定进行利益分配，为社会提供最基本的产品和服务质量保证，不损害企业所在社区的合法权益，不影响其它社会团体的利益等内容。</w:t>
      </w:r>
    </w:p>
    <w:p w14:paraId="05837EDA" w14:textId="77777777" w:rsidR="009A0267" w:rsidRDefault="00CF08BE">
      <w:pPr>
        <w:pStyle w:val="a3"/>
        <w:spacing w:before="7" w:line="386" w:lineRule="auto"/>
        <w:ind w:right="119" w:firstLine="480"/>
      </w:pPr>
      <w:r>
        <w:rPr>
          <w:spacing w:val="-8"/>
        </w:rPr>
        <w:t>对环境的法律责任，这一责任主要包括企业根据《中华人民共和国环境保护</w:t>
      </w:r>
      <w:r>
        <w:rPr>
          <w:spacing w:val="-10"/>
        </w:rPr>
        <w:t>法》等法律法规，在生产经营活动中必须履行资源和能耗的节约标准，必须达到</w:t>
      </w:r>
      <w:r>
        <w:rPr>
          <w:spacing w:val="-16"/>
        </w:rPr>
        <w:t>国家强制规定的污染排放标准，对不能达标的项目必须加强技术改造和污染治理，</w:t>
      </w:r>
      <w:r>
        <w:t>努力达到国家规定的各项环保标准等内容。</w:t>
      </w:r>
    </w:p>
    <w:p w14:paraId="20A61BAF" w14:textId="77777777" w:rsidR="009A0267" w:rsidRDefault="00CF08BE">
      <w:pPr>
        <w:pStyle w:val="a3"/>
        <w:spacing w:before="2" w:line="386" w:lineRule="auto"/>
        <w:ind w:right="359" w:firstLine="480"/>
        <w:jc w:val="both"/>
      </w:pPr>
      <w:r>
        <w:rPr>
          <w:spacing w:val="-9"/>
        </w:rPr>
        <w:t>对员工的法律责任，这一责任主要包括企业根据《中华人民共和国劳动合同</w:t>
      </w:r>
      <w:r>
        <w:rPr>
          <w:spacing w:val="-12"/>
        </w:rPr>
        <w:t>法》等法律法规，必须为员工生产提供安全保障，必须按照国家政策保证员工的</w:t>
      </w:r>
      <w:r>
        <w:rPr>
          <w:spacing w:val="-8"/>
        </w:rPr>
        <w:t>各项福利待遇，必须为员工办理各种国家所规定的生育、失业、养老、疾病等基</w:t>
      </w:r>
      <w:r>
        <w:t>本社会保险等内容。</w:t>
      </w:r>
    </w:p>
    <w:p w14:paraId="1F80BBAD" w14:textId="77777777" w:rsidR="009A0267" w:rsidRDefault="009A0267">
      <w:pPr>
        <w:spacing w:line="386" w:lineRule="auto"/>
        <w:jc w:val="both"/>
        <w:sectPr w:rsidR="009A0267">
          <w:pgSz w:w="11910" w:h="16840"/>
          <w:pgMar w:top="1420" w:right="1440" w:bottom="1380" w:left="1680" w:header="877" w:footer="1197" w:gutter="0"/>
          <w:cols w:space="720"/>
        </w:sectPr>
      </w:pPr>
    </w:p>
    <w:p w14:paraId="28ACB10B" w14:textId="77777777" w:rsidR="009A0267" w:rsidRDefault="00CF08BE">
      <w:pPr>
        <w:pStyle w:val="a3"/>
        <w:spacing w:before="166" w:line="386" w:lineRule="auto"/>
        <w:ind w:right="360" w:firstLine="480"/>
        <w:jc w:val="both"/>
      </w:pPr>
      <w:r>
        <w:rPr>
          <w:spacing w:val="-9"/>
        </w:rPr>
        <w:lastRenderedPageBreak/>
        <w:t>对社会的法律责任，这一责任主要包括企业根据《中华人民共和国企业所得</w:t>
      </w:r>
      <w:r>
        <w:rPr>
          <w:spacing w:val="-21"/>
        </w:rPr>
        <w:t>税法》、《中华人民共和国增值税暂行条例》等法律法规，必须完成所得税、增值</w:t>
      </w:r>
      <w:r>
        <w:t>税等各种利税上缴等责任。</w:t>
      </w:r>
    </w:p>
    <w:p w14:paraId="0410BAA2" w14:textId="77777777" w:rsidR="009A0267" w:rsidRDefault="00CF08BE">
      <w:pPr>
        <w:pStyle w:val="1"/>
        <w:spacing w:before="143"/>
        <w:ind w:left="0"/>
        <w:rPr>
          <w:b/>
          <w:bCs/>
        </w:rPr>
      </w:pPr>
      <w:bookmarkStart w:id="3" w:name="二、战略与管理"/>
      <w:bookmarkStart w:id="4" w:name="_Toc24531706"/>
      <w:bookmarkEnd w:id="3"/>
      <w:r>
        <w:rPr>
          <w:b/>
          <w:bCs/>
        </w:rPr>
        <w:t>二、战略与管理</w:t>
      </w:r>
      <w:bookmarkEnd w:id="4"/>
    </w:p>
    <w:p w14:paraId="10D47ED8" w14:textId="77777777" w:rsidR="009A0267" w:rsidRDefault="00CF08BE">
      <w:pPr>
        <w:pStyle w:val="a3"/>
        <w:spacing w:before="166" w:line="386" w:lineRule="auto"/>
        <w:ind w:right="359" w:firstLine="480"/>
        <w:jc w:val="both"/>
      </w:pPr>
      <w:r>
        <w:t>a）</w:t>
      </w:r>
      <w:r>
        <w:rPr>
          <w:rFonts w:hint="eastAsia"/>
        </w:rPr>
        <w:t>构建独具特色的企业文化并向相关方沟通宣贯</w:t>
      </w:r>
    </w:p>
    <w:p w14:paraId="4312DB77" w14:textId="2E484E7C" w:rsidR="009A0267" w:rsidRDefault="00CF08BE">
      <w:pPr>
        <w:pStyle w:val="a3"/>
        <w:spacing w:line="387" w:lineRule="auto"/>
        <w:ind w:left="119" w:right="357" w:firstLine="482"/>
        <w:jc w:val="both"/>
      </w:pPr>
      <w:r>
        <w:rPr>
          <w:rFonts w:hint="eastAsia"/>
        </w:rPr>
        <w:t>企业文化是企业的思维方式和行事准则，是企业个性化的体现。它是植根于企业内部的精神载体，可以促进组织的管理发展，增强企业凝聚力，是一个企业的旗帜、灵魂和方向。从成立之初，随着企业的创立、成长与发展，</w:t>
      </w:r>
      <w:proofErr w:type="gramStart"/>
      <w:r w:rsidR="00471243">
        <w:rPr>
          <w:rFonts w:hint="eastAsia"/>
        </w:rPr>
        <w:t>永晶科技</w:t>
      </w:r>
      <w:proofErr w:type="gramEnd"/>
      <w:r>
        <w:rPr>
          <w:rFonts w:hint="eastAsia"/>
          <w:lang w:val="en-US"/>
        </w:rPr>
        <w:t>已</w:t>
      </w:r>
      <w:r>
        <w:rPr>
          <w:rFonts w:hint="eastAsia"/>
        </w:rPr>
        <w:t>逐步形成了其独具特色的企业文化体系。</w:t>
      </w:r>
    </w:p>
    <w:p w14:paraId="457A4A82" w14:textId="77777777" w:rsidR="009A0267" w:rsidRDefault="00CF08BE">
      <w:pPr>
        <w:pStyle w:val="a3"/>
        <w:spacing w:before="166" w:line="386" w:lineRule="auto"/>
        <w:ind w:right="359" w:firstLine="480"/>
        <w:jc w:val="both"/>
      </w:pPr>
      <w:r>
        <w:rPr>
          <w:rFonts w:hint="eastAsia"/>
        </w:rPr>
        <w:t>1）确立以使命、</w:t>
      </w:r>
      <w:proofErr w:type="gramStart"/>
      <w:r>
        <w:rPr>
          <w:rFonts w:hint="eastAsia"/>
        </w:rPr>
        <w:t>愿景和</w:t>
      </w:r>
      <w:proofErr w:type="gramEnd"/>
      <w:r>
        <w:rPr>
          <w:rFonts w:hint="eastAsia"/>
        </w:rPr>
        <w:t>价值观为和核心的文化</w:t>
      </w:r>
    </w:p>
    <w:p w14:paraId="7F8934BD" w14:textId="77777777" w:rsidR="009A0267" w:rsidRDefault="00CF08BE">
      <w:pPr>
        <w:spacing w:line="360" w:lineRule="auto"/>
        <w:ind w:firstLineChars="200" w:firstLine="480"/>
        <w:rPr>
          <w:sz w:val="24"/>
          <w:szCs w:val="24"/>
          <w:lang w:val="en-US"/>
        </w:rPr>
      </w:pPr>
      <w:r>
        <w:rPr>
          <w:rFonts w:hint="eastAsia"/>
          <w:sz w:val="24"/>
          <w:szCs w:val="24"/>
          <w:lang w:val="en-US"/>
        </w:rPr>
        <w:t>通过对市场进行详细调查，</w:t>
      </w:r>
      <w:r w:rsidR="0024133D">
        <w:rPr>
          <w:rFonts w:hint="eastAsia"/>
          <w:sz w:val="24"/>
          <w:szCs w:val="24"/>
          <w:lang w:val="en-US"/>
        </w:rPr>
        <w:t>公司确立了</w:t>
      </w:r>
      <w:r>
        <w:rPr>
          <w:rFonts w:hint="eastAsia"/>
          <w:sz w:val="24"/>
          <w:szCs w:val="24"/>
          <w:lang w:val="en-US"/>
        </w:rPr>
        <w:t>专业</w:t>
      </w:r>
      <w:r w:rsidR="0070294B" w:rsidRPr="00A00FF1">
        <w:rPr>
          <w:rFonts w:asciiTheme="minorEastAsia" w:eastAsiaTheme="minorEastAsia" w:hAnsiTheme="minorEastAsia" w:hint="eastAsia"/>
          <w:color w:val="000000" w:themeColor="text1"/>
          <w:sz w:val="24"/>
          <w:szCs w:val="24"/>
        </w:rPr>
        <w:t>从事各类墙壁开关、插座生产、销售</w:t>
      </w:r>
      <w:r>
        <w:rPr>
          <w:rFonts w:hint="eastAsia"/>
          <w:sz w:val="24"/>
          <w:szCs w:val="24"/>
          <w:lang w:val="en-US"/>
        </w:rPr>
        <w:t>一体化经营管理活动</w:t>
      </w:r>
      <w:r w:rsidR="0024133D">
        <w:rPr>
          <w:rFonts w:hint="eastAsia"/>
          <w:sz w:val="24"/>
          <w:szCs w:val="24"/>
          <w:lang w:val="en-US"/>
        </w:rPr>
        <w:t>的方向</w:t>
      </w:r>
      <w:r>
        <w:rPr>
          <w:rFonts w:hint="eastAsia"/>
          <w:sz w:val="24"/>
          <w:szCs w:val="24"/>
          <w:lang w:val="en-US"/>
        </w:rPr>
        <w:t>。公司</w:t>
      </w:r>
      <w:r w:rsidR="00D53882">
        <w:rPr>
          <w:rFonts w:hint="eastAsia"/>
          <w:sz w:val="24"/>
          <w:szCs w:val="24"/>
          <w:lang w:val="en-US"/>
        </w:rPr>
        <w:t>通过</w:t>
      </w:r>
      <w:r w:rsidR="00314F32">
        <w:rPr>
          <w:rFonts w:hint="eastAsia"/>
          <w:sz w:val="24"/>
          <w:szCs w:val="24"/>
          <w:lang w:val="en-US"/>
        </w:rPr>
        <w:t>了</w:t>
      </w:r>
      <w:r>
        <w:rPr>
          <w:rFonts w:hint="eastAsia"/>
          <w:sz w:val="24"/>
          <w:szCs w:val="24"/>
          <w:lang w:val="en-US"/>
        </w:rPr>
        <w:t>质量管理体系、</w:t>
      </w:r>
      <w:r w:rsidR="00D53882">
        <w:rPr>
          <w:rFonts w:hint="eastAsia"/>
          <w:sz w:val="24"/>
          <w:szCs w:val="24"/>
          <w:lang w:val="en-US"/>
        </w:rPr>
        <w:t>导入了</w:t>
      </w:r>
      <w:r>
        <w:rPr>
          <w:rFonts w:hint="eastAsia"/>
          <w:sz w:val="24"/>
          <w:szCs w:val="24"/>
          <w:lang w:val="en-US"/>
        </w:rPr>
        <w:t>环境管理体系和职业健康安全管理体系，</w:t>
      </w:r>
      <w:r w:rsidR="00D53882">
        <w:rPr>
          <w:rFonts w:hint="eastAsia"/>
          <w:sz w:val="24"/>
          <w:szCs w:val="24"/>
          <w:lang w:val="en-US"/>
        </w:rPr>
        <w:t>并</w:t>
      </w:r>
      <w:r>
        <w:rPr>
          <w:rFonts w:hint="eastAsia"/>
          <w:sz w:val="24"/>
          <w:szCs w:val="24"/>
          <w:lang w:val="en-US"/>
        </w:rPr>
        <w:t>一直保持体系运行，每年接受认证机构的监督审核；经过多年的体系运行，在内部管理方面日益提高。</w:t>
      </w:r>
    </w:p>
    <w:p w14:paraId="4DB93CDB" w14:textId="77777777" w:rsidR="009A0267" w:rsidRDefault="00CF08BE">
      <w:pPr>
        <w:spacing w:line="360" w:lineRule="auto"/>
        <w:ind w:firstLineChars="200" w:firstLine="480"/>
        <w:rPr>
          <w:sz w:val="24"/>
          <w:szCs w:val="24"/>
          <w:lang w:val="en-US"/>
        </w:rPr>
      </w:pPr>
      <w:r>
        <w:rPr>
          <w:rFonts w:hint="eastAsia"/>
          <w:sz w:val="24"/>
          <w:szCs w:val="24"/>
          <w:lang w:val="en-US"/>
        </w:rPr>
        <w:t>公司自创建以来以一流的品质、优良的信誉，为诸多国内、国际著名品牌贴</w:t>
      </w:r>
      <w:proofErr w:type="gramStart"/>
      <w:r>
        <w:rPr>
          <w:rFonts w:hint="eastAsia"/>
          <w:sz w:val="24"/>
          <w:szCs w:val="24"/>
          <w:lang w:val="en-US"/>
        </w:rPr>
        <w:t>牌加工</w:t>
      </w:r>
      <w:proofErr w:type="gramEnd"/>
      <w:r>
        <w:rPr>
          <w:rFonts w:hint="eastAsia"/>
          <w:sz w:val="24"/>
          <w:szCs w:val="24"/>
          <w:lang w:val="en-US"/>
        </w:rPr>
        <w:t>服务。</w:t>
      </w:r>
    </w:p>
    <w:p w14:paraId="566083AF" w14:textId="77777777" w:rsidR="009A0267" w:rsidRDefault="00CF08BE">
      <w:pPr>
        <w:spacing w:line="360" w:lineRule="auto"/>
        <w:ind w:firstLineChars="200" w:firstLine="480"/>
        <w:rPr>
          <w:sz w:val="24"/>
          <w:szCs w:val="24"/>
          <w:lang w:val="en-US"/>
        </w:rPr>
      </w:pPr>
      <w:r>
        <w:rPr>
          <w:rFonts w:hint="eastAsia"/>
          <w:sz w:val="24"/>
          <w:szCs w:val="24"/>
          <w:lang w:val="en-US"/>
        </w:rPr>
        <w:t>公司经过多年的运营，积累了较多的管理经验，培养了一批专业的管理人员、设计人员和操作能手，产品质量稳定，在顾客群中有较高的认可度。</w:t>
      </w:r>
    </w:p>
    <w:p w14:paraId="4FA8C084" w14:textId="77777777" w:rsidR="009A0267" w:rsidRDefault="00D53882">
      <w:pPr>
        <w:spacing w:line="360" w:lineRule="auto"/>
        <w:ind w:firstLineChars="200" w:firstLine="480"/>
      </w:pPr>
      <w:r>
        <w:rPr>
          <w:rFonts w:hint="eastAsia"/>
          <w:sz w:val="24"/>
          <w:szCs w:val="24"/>
          <w:lang w:val="en-US"/>
        </w:rPr>
        <w:t>公司</w:t>
      </w:r>
      <w:r w:rsidR="00CF08BE">
        <w:rPr>
          <w:rFonts w:hint="eastAsia"/>
          <w:sz w:val="24"/>
          <w:szCs w:val="24"/>
          <w:lang w:val="en-US"/>
        </w:rPr>
        <w:t>自创立以来，基于行业特点及企业发展逐步凝练了核心价值观，并随着公司的发展而不断调整和提升，最终提炼形成了公司的核心价值理念体系。</w:t>
      </w:r>
    </w:p>
    <w:tbl>
      <w:tblPr>
        <w:tblW w:w="890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7208"/>
      </w:tblGrid>
      <w:tr w:rsidR="009A0267" w14:paraId="63E9CB7C" w14:textId="77777777">
        <w:trPr>
          <w:trHeight w:val="420"/>
        </w:trPr>
        <w:tc>
          <w:tcPr>
            <w:tcW w:w="1698" w:type="dxa"/>
            <w:shd w:val="clear" w:color="auto" w:fill="4472C4"/>
            <w:vAlign w:val="center"/>
          </w:tcPr>
          <w:p w14:paraId="17EE7008" w14:textId="77777777" w:rsidR="009A0267" w:rsidRPr="007C62B6" w:rsidRDefault="00CF08BE">
            <w:pPr>
              <w:jc w:val="center"/>
              <w:rPr>
                <w:rFonts w:ascii="Arial" w:hAnsi="Arial"/>
                <w:b/>
                <w:bCs/>
                <w:color w:val="000000"/>
              </w:rPr>
            </w:pPr>
            <w:r w:rsidRPr="007C62B6">
              <w:rPr>
                <w:rFonts w:ascii="Arial" w:hAnsi="Arial" w:hint="eastAsia"/>
                <w:b/>
                <w:bCs/>
                <w:color w:val="000000"/>
              </w:rPr>
              <w:t>文化构成</w:t>
            </w:r>
          </w:p>
        </w:tc>
        <w:tc>
          <w:tcPr>
            <w:tcW w:w="7208" w:type="dxa"/>
            <w:shd w:val="clear" w:color="auto" w:fill="4472C4"/>
            <w:vAlign w:val="center"/>
          </w:tcPr>
          <w:p w14:paraId="314CA1D9" w14:textId="77777777" w:rsidR="009A0267" w:rsidRPr="007C62B6" w:rsidRDefault="00CF08BE">
            <w:pPr>
              <w:jc w:val="center"/>
              <w:rPr>
                <w:rFonts w:ascii="Arial" w:hAnsi="Arial"/>
                <w:b/>
                <w:bCs/>
                <w:color w:val="000000"/>
              </w:rPr>
            </w:pPr>
            <w:r w:rsidRPr="007C62B6">
              <w:rPr>
                <w:rFonts w:ascii="Arial" w:hAnsi="Arial" w:hint="eastAsia"/>
                <w:b/>
                <w:bCs/>
                <w:color w:val="000000"/>
              </w:rPr>
              <w:t>表述</w:t>
            </w:r>
          </w:p>
        </w:tc>
      </w:tr>
      <w:tr w:rsidR="009A0267" w14:paraId="53BD3A29" w14:textId="77777777">
        <w:trPr>
          <w:trHeight w:val="409"/>
        </w:trPr>
        <w:tc>
          <w:tcPr>
            <w:tcW w:w="1698" w:type="dxa"/>
            <w:shd w:val="clear" w:color="auto" w:fill="auto"/>
            <w:vAlign w:val="center"/>
          </w:tcPr>
          <w:p w14:paraId="1B304318" w14:textId="77777777" w:rsidR="009A0267" w:rsidRPr="007C62B6" w:rsidRDefault="00CF08BE">
            <w:pPr>
              <w:jc w:val="center"/>
              <w:rPr>
                <w:rFonts w:ascii="Arial" w:hAnsi="Arial"/>
                <w:b/>
                <w:bCs/>
                <w:color w:val="000000"/>
              </w:rPr>
            </w:pPr>
            <w:r w:rsidRPr="007C62B6">
              <w:rPr>
                <w:rFonts w:ascii="Arial" w:hAnsi="Arial" w:hint="eastAsia"/>
                <w:b/>
                <w:bCs/>
                <w:color w:val="000000"/>
              </w:rPr>
              <w:t>使命</w:t>
            </w:r>
          </w:p>
        </w:tc>
        <w:tc>
          <w:tcPr>
            <w:tcW w:w="7208" w:type="dxa"/>
            <w:shd w:val="clear" w:color="auto" w:fill="auto"/>
            <w:vAlign w:val="center"/>
          </w:tcPr>
          <w:p w14:paraId="258AAA8A" w14:textId="131D3052" w:rsidR="009A0267" w:rsidRPr="007C62B6" w:rsidRDefault="002E3E5A" w:rsidP="00D53882">
            <w:pPr>
              <w:jc w:val="center"/>
              <w:rPr>
                <w:rFonts w:ascii="Arial" w:hAnsi="Arial"/>
              </w:rPr>
            </w:pPr>
            <w:r w:rsidRPr="002E3E5A">
              <w:rPr>
                <w:rFonts w:asciiTheme="minorEastAsia" w:eastAsiaTheme="minorEastAsia" w:hAnsiTheme="minorEastAsia" w:hint="eastAsia"/>
                <w:sz w:val="24"/>
                <w:szCs w:val="24"/>
                <w:lang w:val="en-US"/>
              </w:rPr>
              <w:t>服务社会，满足行业需求</w:t>
            </w:r>
          </w:p>
        </w:tc>
      </w:tr>
      <w:tr w:rsidR="009A0267" w14:paraId="46FF1AAE" w14:textId="77777777">
        <w:trPr>
          <w:trHeight w:val="420"/>
        </w:trPr>
        <w:tc>
          <w:tcPr>
            <w:tcW w:w="1698" w:type="dxa"/>
            <w:shd w:val="clear" w:color="auto" w:fill="auto"/>
            <w:vAlign w:val="center"/>
          </w:tcPr>
          <w:p w14:paraId="1D6D226B" w14:textId="77777777" w:rsidR="009A0267" w:rsidRPr="007C62B6" w:rsidRDefault="00CF08BE">
            <w:pPr>
              <w:jc w:val="center"/>
              <w:rPr>
                <w:rFonts w:ascii="Arial" w:hAnsi="Arial"/>
                <w:b/>
                <w:bCs/>
                <w:color w:val="000000"/>
              </w:rPr>
            </w:pPr>
            <w:proofErr w:type="gramStart"/>
            <w:r w:rsidRPr="007C62B6">
              <w:rPr>
                <w:rFonts w:ascii="Arial" w:hAnsi="Arial" w:hint="eastAsia"/>
                <w:b/>
                <w:bCs/>
                <w:color w:val="000000"/>
              </w:rPr>
              <w:t>愿景</w:t>
            </w:r>
            <w:proofErr w:type="gramEnd"/>
          </w:p>
        </w:tc>
        <w:tc>
          <w:tcPr>
            <w:tcW w:w="7208" w:type="dxa"/>
            <w:shd w:val="clear" w:color="auto" w:fill="auto"/>
            <w:vAlign w:val="center"/>
          </w:tcPr>
          <w:p w14:paraId="7ECE2F72" w14:textId="04A193FC" w:rsidR="009A0267" w:rsidRPr="007C62B6" w:rsidRDefault="002E3E5A" w:rsidP="00D53882">
            <w:pPr>
              <w:jc w:val="center"/>
              <w:rPr>
                <w:rFonts w:ascii="Arial" w:hAnsi="Arial"/>
              </w:rPr>
            </w:pPr>
            <w:r w:rsidRPr="002E3E5A">
              <w:rPr>
                <w:rFonts w:hint="eastAsia"/>
                <w:sz w:val="24"/>
                <w:szCs w:val="24"/>
              </w:rPr>
              <w:t>做本区域最大最强的纸板制造企业</w:t>
            </w:r>
          </w:p>
        </w:tc>
      </w:tr>
      <w:tr w:rsidR="009A0267" w14:paraId="7BF29ADC" w14:textId="77777777">
        <w:trPr>
          <w:trHeight w:val="409"/>
        </w:trPr>
        <w:tc>
          <w:tcPr>
            <w:tcW w:w="1698" w:type="dxa"/>
            <w:shd w:val="clear" w:color="auto" w:fill="auto"/>
            <w:vAlign w:val="center"/>
          </w:tcPr>
          <w:p w14:paraId="43AF5F33" w14:textId="77777777" w:rsidR="009A0267" w:rsidRPr="007C62B6" w:rsidRDefault="00CF08BE">
            <w:pPr>
              <w:jc w:val="center"/>
              <w:rPr>
                <w:rFonts w:ascii="Arial" w:hAnsi="Arial"/>
                <w:b/>
                <w:bCs/>
                <w:color w:val="000000"/>
              </w:rPr>
            </w:pPr>
            <w:r w:rsidRPr="007C62B6">
              <w:rPr>
                <w:rFonts w:ascii="Arial" w:hAnsi="Arial" w:hint="eastAsia"/>
                <w:b/>
                <w:bCs/>
                <w:color w:val="000000"/>
              </w:rPr>
              <w:t>价值观</w:t>
            </w:r>
          </w:p>
        </w:tc>
        <w:tc>
          <w:tcPr>
            <w:tcW w:w="7208" w:type="dxa"/>
            <w:shd w:val="clear" w:color="auto" w:fill="auto"/>
            <w:vAlign w:val="center"/>
          </w:tcPr>
          <w:p w14:paraId="39E40723" w14:textId="3068F940" w:rsidR="009A0267" w:rsidRPr="007C62B6" w:rsidRDefault="002E3E5A">
            <w:pPr>
              <w:jc w:val="center"/>
              <w:rPr>
                <w:rFonts w:ascii="Arial" w:hAnsi="Arial"/>
                <w:color w:val="000000"/>
              </w:rPr>
            </w:pPr>
            <w:r w:rsidRPr="002E3E5A">
              <w:rPr>
                <w:rFonts w:hint="eastAsia"/>
                <w:color w:val="000000"/>
                <w:sz w:val="24"/>
                <w:szCs w:val="24"/>
              </w:rPr>
              <w:t>社会效能第一，企业利润第二</w:t>
            </w:r>
          </w:p>
        </w:tc>
      </w:tr>
      <w:tr w:rsidR="002E3E5A" w14:paraId="6D767CAA" w14:textId="77777777">
        <w:trPr>
          <w:trHeight w:val="409"/>
        </w:trPr>
        <w:tc>
          <w:tcPr>
            <w:tcW w:w="1698" w:type="dxa"/>
            <w:shd w:val="clear" w:color="auto" w:fill="auto"/>
            <w:vAlign w:val="center"/>
          </w:tcPr>
          <w:p w14:paraId="65E1F36E" w14:textId="75997F4A" w:rsidR="002E3E5A" w:rsidRPr="007C62B6" w:rsidRDefault="002E3E5A">
            <w:pPr>
              <w:jc w:val="center"/>
              <w:rPr>
                <w:rFonts w:ascii="Arial" w:hAnsi="Arial"/>
                <w:b/>
                <w:bCs/>
                <w:color w:val="000000"/>
              </w:rPr>
            </w:pPr>
            <w:r>
              <w:rPr>
                <w:rFonts w:ascii="Arial" w:hAnsi="Arial" w:hint="eastAsia"/>
                <w:b/>
                <w:bCs/>
                <w:color w:val="000000"/>
              </w:rPr>
              <w:t>质量方针</w:t>
            </w:r>
          </w:p>
        </w:tc>
        <w:tc>
          <w:tcPr>
            <w:tcW w:w="7208" w:type="dxa"/>
            <w:shd w:val="clear" w:color="auto" w:fill="auto"/>
            <w:vAlign w:val="center"/>
          </w:tcPr>
          <w:p w14:paraId="2844AB90" w14:textId="3A9C00C0" w:rsidR="002E3E5A" w:rsidRPr="002E3E5A" w:rsidRDefault="002E3E5A">
            <w:pPr>
              <w:jc w:val="center"/>
              <w:rPr>
                <w:color w:val="000000"/>
                <w:sz w:val="24"/>
                <w:szCs w:val="24"/>
              </w:rPr>
            </w:pPr>
            <w:r w:rsidRPr="002E3E5A">
              <w:rPr>
                <w:rFonts w:hint="eastAsia"/>
                <w:color w:val="000000"/>
                <w:sz w:val="24"/>
                <w:szCs w:val="24"/>
              </w:rPr>
              <w:t>质量第一，诚信守约，持续改进，顾客满意</w:t>
            </w:r>
          </w:p>
        </w:tc>
      </w:tr>
    </w:tbl>
    <w:p w14:paraId="55A5349B" w14:textId="77777777" w:rsidR="009A0267" w:rsidRDefault="00CF08BE">
      <w:pPr>
        <w:pStyle w:val="a3"/>
        <w:spacing w:before="166" w:line="386" w:lineRule="auto"/>
        <w:ind w:right="359" w:firstLine="480"/>
        <w:jc w:val="center"/>
      </w:pPr>
      <w:r>
        <w:rPr>
          <w:rFonts w:hint="eastAsia"/>
          <w:lang w:val="en-US"/>
        </w:rPr>
        <w:t>图</w:t>
      </w:r>
      <w:r>
        <w:rPr>
          <w:rFonts w:hint="eastAsia"/>
        </w:rPr>
        <w:t>表</w:t>
      </w:r>
      <w:r>
        <w:rPr>
          <w:rFonts w:hint="eastAsia"/>
          <w:lang w:val="en-US"/>
        </w:rPr>
        <w:t>2</w:t>
      </w:r>
      <w:r>
        <w:rPr>
          <w:rFonts w:hint="eastAsia"/>
        </w:rPr>
        <w:t>.1-</w:t>
      </w:r>
      <w:r>
        <w:rPr>
          <w:rFonts w:hint="eastAsia"/>
          <w:lang w:val="en-US"/>
        </w:rPr>
        <w:t>1</w:t>
      </w:r>
      <w:r>
        <w:rPr>
          <w:rFonts w:hint="eastAsia"/>
        </w:rPr>
        <w:t xml:space="preserve"> 企业文化体系</w:t>
      </w:r>
    </w:p>
    <w:p w14:paraId="3DDFF6B9" w14:textId="2B42C850" w:rsidR="009A0267" w:rsidRPr="000D0688" w:rsidRDefault="00CF08BE">
      <w:pPr>
        <w:pStyle w:val="a3"/>
        <w:spacing w:before="166" w:line="386" w:lineRule="auto"/>
        <w:ind w:right="359" w:firstLine="480"/>
        <w:jc w:val="both"/>
        <w:rPr>
          <w:rFonts w:eastAsiaTheme="minorEastAsia"/>
        </w:rPr>
      </w:pPr>
      <w:bookmarkStart w:id="5" w:name="_Ref329948790"/>
      <w:r w:rsidRPr="000D0688">
        <w:t>企业使命</w:t>
      </w:r>
      <w:r w:rsidRPr="000D0688">
        <w:rPr>
          <w:rFonts w:hint="eastAsia"/>
        </w:rPr>
        <w:t>：</w:t>
      </w:r>
      <w:r w:rsidR="00E34110" w:rsidRPr="00E34110">
        <w:rPr>
          <w:rFonts w:asciiTheme="minorEastAsia" w:eastAsiaTheme="minorEastAsia" w:hAnsiTheme="minorEastAsia" w:hint="eastAsia"/>
          <w:color w:val="000000" w:themeColor="text1"/>
          <w:lang w:val="en-US"/>
        </w:rPr>
        <w:t>服务社会，满足行业需求</w:t>
      </w:r>
      <w:r w:rsidRPr="000D0688">
        <w:rPr>
          <w:rFonts w:asciiTheme="minorEastAsia" w:eastAsiaTheme="minorEastAsia" w:hAnsiTheme="minorEastAsia" w:hint="eastAsia"/>
          <w:color w:val="000000" w:themeColor="text1"/>
          <w:lang w:val="en-US"/>
        </w:rPr>
        <w:t>。</w:t>
      </w:r>
    </w:p>
    <w:p w14:paraId="5408FDEF" w14:textId="5811D09E" w:rsidR="009A0267" w:rsidRPr="000D0688" w:rsidRDefault="000C6A7D">
      <w:pPr>
        <w:pStyle w:val="a3"/>
        <w:spacing w:before="166" w:line="386" w:lineRule="auto"/>
        <w:ind w:right="359" w:firstLine="480"/>
        <w:jc w:val="both"/>
      </w:pPr>
      <w:r w:rsidRPr="000D0688">
        <w:rPr>
          <w:rFonts w:hint="eastAsia"/>
        </w:rPr>
        <w:lastRenderedPageBreak/>
        <w:t>公司专业致力于</w:t>
      </w:r>
      <w:r w:rsidR="00E34110">
        <w:rPr>
          <w:rFonts w:hint="eastAsia"/>
        </w:rPr>
        <w:t>瓦楞纸和纸箱</w:t>
      </w:r>
      <w:r w:rsidRPr="000D0688">
        <w:rPr>
          <w:rFonts w:hint="eastAsia"/>
        </w:rPr>
        <w:t>生产和销售</w:t>
      </w:r>
      <w:r w:rsidR="00CF08BE" w:rsidRPr="000D0688">
        <w:rPr>
          <w:rFonts w:hint="eastAsia"/>
        </w:rPr>
        <w:t>，为</w:t>
      </w:r>
      <w:r w:rsidR="00D53882">
        <w:rPr>
          <w:rFonts w:hint="eastAsia"/>
        </w:rPr>
        <w:t>客户和社会创造价值是</w:t>
      </w:r>
      <w:proofErr w:type="gramStart"/>
      <w:r w:rsidR="00D53882">
        <w:rPr>
          <w:rFonts w:hint="eastAsia"/>
        </w:rPr>
        <w:t>所有</w:t>
      </w:r>
      <w:r w:rsidR="00E34110">
        <w:rPr>
          <w:rFonts w:hint="eastAsia"/>
        </w:rPr>
        <w:t>永晶科技</w:t>
      </w:r>
      <w:proofErr w:type="gramEnd"/>
      <w:r w:rsidR="00D53882">
        <w:rPr>
          <w:rFonts w:hint="eastAsia"/>
        </w:rPr>
        <w:t>人</w:t>
      </w:r>
      <w:r w:rsidR="00CF08BE" w:rsidRPr="000D0688">
        <w:rPr>
          <w:rFonts w:hint="eastAsia"/>
        </w:rPr>
        <w:t>努力为之奋斗的使命。</w:t>
      </w:r>
    </w:p>
    <w:p w14:paraId="780294C9" w14:textId="7FDD813E" w:rsidR="009A0267" w:rsidRPr="000D0688" w:rsidRDefault="00CF08BE">
      <w:pPr>
        <w:pStyle w:val="a3"/>
        <w:spacing w:before="166" w:line="386" w:lineRule="auto"/>
        <w:ind w:right="359" w:firstLine="480"/>
        <w:jc w:val="both"/>
      </w:pPr>
      <w:r w:rsidRPr="000D0688">
        <w:rPr>
          <w:rFonts w:hint="eastAsia"/>
        </w:rPr>
        <w:t>企业愿景：</w:t>
      </w:r>
      <w:r w:rsidR="00E34110" w:rsidRPr="00E34110">
        <w:rPr>
          <w:rFonts w:hint="eastAsia"/>
          <w:color w:val="000000"/>
        </w:rPr>
        <w:t>做本区域最大最强的纸板制造企业</w:t>
      </w:r>
      <w:r w:rsidRPr="000D0688">
        <w:rPr>
          <w:rFonts w:hint="eastAsia"/>
        </w:rPr>
        <w:t>。</w:t>
      </w:r>
    </w:p>
    <w:p w14:paraId="1612D07E" w14:textId="3E7D0FAC" w:rsidR="009A0267" w:rsidRDefault="00CF08BE">
      <w:pPr>
        <w:pStyle w:val="a3"/>
        <w:spacing w:before="166" w:line="386" w:lineRule="auto"/>
        <w:ind w:right="359" w:firstLine="480"/>
        <w:jc w:val="both"/>
      </w:pPr>
      <w:r w:rsidRPr="000D0688">
        <w:rPr>
          <w:rFonts w:hint="eastAsia"/>
          <w:lang w:val="en-US"/>
        </w:rPr>
        <w:t>公司自创建以来以一流的品质、优良的信誉，</w:t>
      </w:r>
      <w:r w:rsidR="00D53882">
        <w:rPr>
          <w:rFonts w:hint="eastAsia"/>
          <w:lang w:val="en-US"/>
        </w:rPr>
        <w:t>产品远销</w:t>
      </w:r>
      <w:r w:rsidR="00E34110">
        <w:rPr>
          <w:rFonts w:hint="eastAsia"/>
          <w:lang w:val="en-US"/>
        </w:rPr>
        <w:t>华东、华中</w:t>
      </w:r>
      <w:r w:rsidR="00F367C1" w:rsidRPr="00F367C1">
        <w:rPr>
          <w:rFonts w:hint="eastAsia"/>
          <w:lang w:val="en-US"/>
        </w:rPr>
        <w:t>地区</w:t>
      </w:r>
      <w:r w:rsidRPr="000D0688">
        <w:rPr>
          <w:rFonts w:hint="eastAsia"/>
        </w:rPr>
        <w:t>，目前在国内市场已有</w:t>
      </w:r>
      <w:r w:rsidRPr="000D0688">
        <w:rPr>
          <w:rFonts w:hint="eastAsia"/>
          <w:lang w:val="en-US"/>
        </w:rPr>
        <w:t>一定</w:t>
      </w:r>
      <w:r w:rsidRPr="000D0688">
        <w:rPr>
          <w:rFonts w:hint="eastAsia"/>
        </w:rPr>
        <w:t>的行业地位与影响力，我公司致力于</w:t>
      </w:r>
      <w:r w:rsidR="00BF1915" w:rsidRPr="000D0688">
        <w:rPr>
          <w:rFonts w:hint="eastAsia"/>
        </w:rPr>
        <w:t>成为</w:t>
      </w:r>
      <w:r w:rsidR="00E34110" w:rsidRPr="00E34110">
        <w:rPr>
          <w:rFonts w:hint="eastAsia"/>
          <w:color w:val="000000"/>
        </w:rPr>
        <w:t>最大最强的纸板制造</w:t>
      </w:r>
      <w:r w:rsidR="00F367C1">
        <w:rPr>
          <w:rFonts w:hint="eastAsia"/>
        </w:rPr>
        <w:t>企业</w:t>
      </w:r>
      <w:r w:rsidRPr="000D0688">
        <w:rPr>
          <w:rFonts w:hint="eastAsia"/>
        </w:rPr>
        <w:t>。</w:t>
      </w:r>
    </w:p>
    <w:p w14:paraId="6AD533C8" w14:textId="1A88A8B6" w:rsidR="009A0267" w:rsidRDefault="00CF08BE">
      <w:pPr>
        <w:pStyle w:val="a3"/>
        <w:spacing w:before="166" w:line="386" w:lineRule="auto"/>
        <w:ind w:right="359" w:firstLine="480"/>
        <w:jc w:val="both"/>
      </w:pPr>
      <w:r w:rsidRPr="007C62B6">
        <w:rPr>
          <w:rFonts w:hint="eastAsia"/>
        </w:rPr>
        <w:t>核心价值观：</w:t>
      </w:r>
      <w:r w:rsidR="00935C2A" w:rsidRPr="00935C2A">
        <w:rPr>
          <w:rFonts w:hint="eastAsia"/>
        </w:rPr>
        <w:t>社会效能第一，企业利润第二</w:t>
      </w:r>
    </w:p>
    <w:p w14:paraId="6FC0AA45" w14:textId="6490BFBE" w:rsidR="000747CD" w:rsidRDefault="000747CD">
      <w:pPr>
        <w:pStyle w:val="a3"/>
        <w:spacing w:before="166" w:line="386" w:lineRule="auto"/>
        <w:ind w:right="359" w:firstLine="480"/>
        <w:jc w:val="both"/>
      </w:pPr>
      <w:r>
        <w:rPr>
          <w:rFonts w:hint="eastAsia"/>
        </w:rPr>
        <w:t>为客户、员工和社会创造价值和财富是我们的核心价值观，一个企业在发展过程中应该有所担当，应该为</w:t>
      </w:r>
      <w:proofErr w:type="gramStart"/>
      <w:r w:rsidRPr="000747CD">
        <w:rPr>
          <w:rFonts w:hint="eastAsia"/>
        </w:rPr>
        <w:t>为</w:t>
      </w:r>
      <w:proofErr w:type="gramEnd"/>
      <w:r w:rsidRPr="000747CD">
        <w:rPr>
          <w:rFonts w:hint="eastAsia"/>
        </w:rPr>
        <w:t>客户创造价值，为员工创造机会，为企业、社会创造财富</w:t>
      </w:r>
      <w:r>
        <w:rPr>
          <w:rFonts w:hint="eastAsia"/>
        </w:rPr>
        <w:t>。</w:t>
      </w:r>
    </w:p>
    <w:bookmarkEnd w:id="5"/>
    <w:p w14:paraId="25CC06BD" w14:textId="77777777" w:rsidR="009A0267" w:rsidRDefault="00CF08BE">
      <w:pPr>
        <w:pStyle w:val="a3"/>
        <w:spacing w:before="166" w:line="386" w:lineRule="auto"/>
        <w:ind w:right="359" w:firstLine="480"/>
        <w:jc w:val="both"/>
      </w:pPr>
      <w:r>
        <w:rPr>
          <w:rFonts w:hint="eastAsia"/>
        </w:rPr>
        <w:t>2）企业文化理念的宣贯</w:t>
      </w:r>
    </w:p>
    <w:p w14:paraId="1F2B5675" w14:textId="77777777" w:rsidR="009A0267" w:rsidRDefault="00CF08BE">
      <w:pPr>
        <w:pStyle w:val="a3"/>
        <w:spacing w:before="166" w:line="386" w:lineRule="auto"/>
        <w:ind w:right="359" w:firstLine="480"/>
        <w:jc w:val="both"/>
      </w:pPr>
      <w:r>
        <w:rPr>
          <w:rFonts w:hint="eastAsia"/>
        </w:rPr>
        <w:t>公司</w:t>
      </w:r>
      <w:r w:rsidR="005831C0">
        <w:rPr>
          <w:rFonts w:hint="eastAsia"/>
        </w:rPr>
        <w:t>最高管理者</w:t>
      </w:r>
      <w:r>
        <w:rPr>
          <w:rFonts w:hint="eastAsia"/>
        </w:rPr>
        <w:t>非常注重企业文化建设，他相信“文化是最顶层，包括团队的方向，追求持续经营，要做顶级供应商就必须打造好企业文化”。</w:t>
      </w:r>
    </w:p>
    <w:p w14:paraId="5CA07927" w14:textId="77777777" w:rsidR="009A0267" w:rsidRDefault="00CF08BE">
      <w:pPr>
        <w:pStyle w:val="a3"/>
        <w:spacing w:before="166" w:line="386" w:lineRule="auto"/>
        <w:ind w:right="359" w:firstLine="480"/>
        <w:jc w:val="both"/>
      </w:pPr>
      <w:r>
        <w:rPr>
          <w:noProof/>
          <w:lang w:val="en-US" w:bidi="ar-SA"/>
        </w:rPr>
        <w:drawing>
          <wp:inline distT="0" distB="0" distL="114300" distR="114300" wp14:anchorId="269C6693" wp14:editId="5917CB33">
            <wp:extent cx="4525645" cy="2484120"/>
            <wp:effectExtent l="0" t="0" r="0" b="508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13"/>
                    <a:stretch>
                      <a:fillRect/>
                    </a:stretch>
                  </pic:blipFill>
                  <pic:spPr>
                    <a:xfrm>
                      <a:off x="0" y="0"/>
                      <a:ext cx="4525645" cy="2484120"/>
                    </a:xfrm>
                    <a:prstGeom prst="rect">
                      <a:avLst/>
                    </a:prstGeom>
                    <a:noFill/>
                    <a:ln>
                      <a:noFill/>
                    </a:ln>
                  </pic:spPr>
                </pic:pic>
              </a:graphicData>
            </a:graphic>
          </wp:inline>
        </w:drawing>
      </w:r>
    </w:p>
    <w:p w14:paraId="1354C548"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2</w:t>
      </w:r>
      <w:r w:rsidR="009D4009">
        <w:fldChar w:fldCharType="end"/>
      </w:r>
      <w:r>
        <w:rPr>
          <w:rFonts w:hint="eastAsia"/>
        </w:rPr>
        <w:t xml:space="preserve"> 公司多渠道企业文化传播</w:t>
      </w:r>
    </w:p>
    <w:p w14:paraId="36211527" w14:textId="5ECEFDE4" w:rsidR="009A0267" w:rsidRDefault="005831C0">
      <w:pPr>
        <w:pStyle w:val="a3"/>
        <w:spacing w:before="166" w:line="386" w:lineRule="auto"/>
        <w:ind w:right="359" w:firstLine="480"/>
        <w:jc w:val="both"/>
      </w:pPr>
      <w:r>
        <w:rPr>
          <w:rFonts w:hint="eastAsia"/>
        </w:rPr>
        <w:t>最高管理者</w:t>
      </w:r>
      <w:r w:rsidR="00CF08BE">
        <w:rPr>
          <w:rFonts w:hint="eastAsia"/>
        </w:rPr>
        <w:t>希望</w:t>
      </w:r>
      <w:proofErr w:type="gramStart"/>
      <w:r w:rsidR="00471243">
        <w:rPr>
          <w:rFonts w:hint="eastAsia"/>
        </w:rPr>
        <w:t>永晶科技</w:t>
      </w:r>
      <w:proofErr w:type="gramEnd"/>
      <w:r w:rsidR="00CF08BE">
        <w:rPr>
          <w:rFonts w:hint="eastAsia"/>
        </w:rPr>
        <w:t>优秀的企业文化能培养更多的优秀人才，继而以优秀的人才团队推动企业的快速发展，使</w:t>
      </w:r>
      <w:proofErr w:type="gramStart"/>
      <w:r w:rsidR="00471243">
        <w:rPr>
          <w:rFonts w:hint="eastAsia"/>
        </w:rPr>
        <w:t>永晶科技</w:t>
      </w:r>
      <w:proofErr w:type="gramEnd"/>
      <w:r w:rsidR="00CF08BE">
        <w:rPr>
          <w:rFonts w:hint="eastAsia"/>
        </w:rPr>
        <w:t>早日成为一流公司，早日达到既定目标，实现崇高理想。</w:t>
      </w:r>
    </w:p>
    <w:p w14:paraId="2E354346" w14:textId="77777777" w:rsidR="009A0267" w:rsidRDefault="00CF08BE">
      <w:pPr>
        <w:pStyle w:val="a3"/>
        <w:spacing w:before="166" w:line="386" w:lineRule="auto"/>
        <w:ind w:right="359" w:firstLine="480"/>
        <w:jc w:val="center"/>
      </w:pPr>
      <w:r>
        <w:rPr>
          <w:rFonts w:hint="eastAsia"/>
        </w:rPr>
        <w:lastRenderedPageBreak/>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3</w:t>
      </w:r>
      <w:r w:rsidR="009D4009">
        <w:fldChar w:fldCharType="end"/>
      </w:r>
      <w:r w:rsidR="00BD5D5F">
        <w:rPr>
          <w:rFonts w:hint="eastAsia"/>
        </w:rPr>
        <w:t xml:space="preserve"> </w:t>
      </w:r>
      <w:r>
        <w:rPr>
          <w:rFonts w:hint="eastAsia"/>
        </w:rPr>
        <w:t>企业文化宣传一览表</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269"/>
        <w:gridCol w:w="1721"/>
        <w:gridCol w:w="2211"/>
      </w:tblGrid>
      <w:tr w:rsidR="009A0267" w14:paraId="200AF6F0" w14:textId="77777777" w:rsidTr="00D825CA">
        <w:trPr>
          <w:trHeight w:val="20"/>
          <w:tblHeader/>
          <w:jc w:val="center"/>
        </w:trPr>
        <w:tc>
          <w:tcPr>
            <w:tcW w:w="962" w:type="dxa"/>
            <w:gridSpan w:val="2"/>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4C62A08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对象</w:t>
            </w:r>
          </w:p>
        </w:tc>
        <w:tc>
          <w:tcPr>
            <w:tcW w:w="1840"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7EB65667"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宣传渠道</w:t>
            </w:r>
          </w:p>
        </w:tc>
        <w:tc>
          <w:tcPr>
            <w:tcW w:w="2269"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341DA00F"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宣传内容</w:t>
            </w:r>
          </w:p>
        </w:tc>
        <w:tc>
          <w:tcPr>
            <w:tcW w:w="172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6F9235FD"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效果</w:t>
            </w:r>
          </w:p>
        </w:tc>
        <w:tc>
          <w:tcPr>
            <w:tcW w:w="221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572E233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评价机制</w:t>
            </w:r>
          </w:p>
        </w:tc>
      </w:tr>
      <w:tr w:rsidR="009A0267" w14:paraId="0CFF7AA3" w14:textId="77777777" w:rsidTr="002E5836">
        <w:trPr>
          <w:trHeight w:val="1755"/>
          <w:jc w:val="center"/>
        </w:trPr>
        <w:tc>
          <w:tcPr>
            <w:tcW w:w="438" w:type="dxa"/>
            <w:tcBorders>
              <w:top w:val="single" w:sz="4" w:space="0" w:color="000000"/>
              <w:left w:val="single" w:sz="4" w:space="0" w:color="000000"/>
              <w:bottom w:val="single" w:sz="4" w:space="0" w:color="000000"/>
              <w:right w:val="single" w:sz="4" w:space="0" w:color="auto"/>
            </w:tcBorders>
            <w:shd w:val="clear" w:color="auto" w:fill="auto"/>
            <w:vAlign w:val="center"/>
          </w:tcPr>
          <w:p w14:paraId="5FB020D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02E9A9A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1840" w:type="dxa"/>
            <w:tcBorders>
              <w:top w:val="single" w:sz="4" w:space="0" w:color="000000"/>
              <w:left w:val="single" w:sz="4" w:space="0" w:color="000000"/>
              <w:right w:val="single" w:sz="4" w:space="0" w:color="000000"/>
            </w:tcBorders>
            <w:shd w:val="clear" w:color="auto" w:fill="auto"/>
            <w:vAlign w:val="center"/>
          </w:tcPr>
          <w:p w14:paraId="591E7709" w14:textId="77777777" w:rsidR="009A0267" w:rsidRDefault="00CF08BE" w:rsidP="00063023">
            <w:pPr>
              <w:snapToGrid w:val="0"/>
              <w:rPr>
                <w:rFonts w:asciiTheme="minorEastAsia" w:eastAsiaTheme="minorEastAsia" w:hAnsiTheme="minorEastAsia" w:cstheme="minorEastAsia"/>
                <w:sz w:val="24"/>
                <w:szCs w:val="24"/>
              </w:rPr>
            </w:pPr>
            <w:r w:rsidRPr="00063023">
              <w:rPr>
                <w:rFonts w:asciiTheme="minorEastAsia" w:eastAsiaTheme="minorEastAsia" w:hAnsiTheme="minorEastAsia" w:cstheme="minorEastAsia" w:hint="eastAsia"/>
                <w:sz w:val="24"/>
                <w:szCs w:val="24"/>
              </w:rPr>
              <w:t>通讯平台、</w:t>
            </w:r>
            <w:proofErr w:type="gramStart"/>
            <w:r w:rsidRPr="00063023">
              <w:rPr>
                <w:rFonts w:asciiTheme="minorEastAsia" w:eastAsiaTheme="minorEastAsia" w:hAnsiTheme="minorEastAsia" w:cstheme="minorEastAsia" w:hint="eastAsia"/>
                <w:sz w:val="24"/>
                <w:szCs w:val="24"/>
              </w:rPr>
              <w:t>微信公众</w:t>
            </w:r>
            <w:proofErr w:type="gramEnd"/>
            <w:r w:rsidRPr="00063023">
              <w:rPr>
                <w:rFonts w:asciiTheme="minorEastAsia" w:eastAsiaTheme="minorEastAsia" w:hAnsiTheme="minorEastAsia" w:cstheme="minorEastAsia" w:hint="eastAsia"/>
                <w:sz w:val="24"/>
                <w:szCs w:val="24"/>
              </w:rPr>
              <w:t>平台、</w:t>
            </w:r>
            <w:r>
              <w:rPr>
                <w:rFonts w:asciiTheme="minorEastAsia" w:eastAsiaTheme="minorEastAsia" w:hAnsiTheme="minorEastAsia" w:cstheme="minorEastAsia" w:hint="eastAsia"/>
                <w:sz w:val="24"/>
                <w:szCs w:val="24"/>
              </w:rPr>
              <w:t>年会、培训、优秀文化案例等</w:t>
            </w:r>
          </w:p>
        </w:tc>
        <w:tc>
          <w:tcPr>
            <w:tcW w:w="2269" w:type="dxa"/>
            <w:tcBorders>
              <w:top w:val="single" w:sz="4" w:space="0" w:color="000000"/>
              <w:left w:val="single" w:sz="4" w:space="0" w:color="000000"/>
              <w:right w:val="single" w:sz="4" w:space="0" w:color="000000"/>
            </w:tcBorders>
            <w:shd w:val="clear" w:color="auto" w:fill="auto"/>
            <w:vAlign w:val="center"/>
          </w:tcPr>
          <w:p w14:paraId="00C9686C"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文化制度、活动展示、优秀文化案例、优秀员工事迹、高层讲文化与自身创业故事</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79AA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提高员工企业文化认知度、认同度、满意度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5B57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员工满意度调查、标杆员工等</w:t>
            </w:r>
          </w:p>
        </w:tc>
      </w:tr>
      <w:tr w:rsidR="009A0267" w14:paraId="011C2B0B" w14:textId="77777777" w:rsidTr="00D825CA">
        <w:trPr>
          <w:trHeight w:val="20"/>
          <w:jc w:val="center"/>
        </w:trPr>
        <w:tc>
          <w:tcPr>
            <w:tcW w:w="438"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14:paraId="401081F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外部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7279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1840" w:type="dxa"/>
            <w:tcBorders>
              <w:top w:val="single" w:sz="4" w:space="0" w:color="000000"/>
              <w:left w:val="single" w:sz="4" w:space="0" w:color="000000"/>
              <w:right w:val="single" w:sz="4" w:space="0" w:color="000000"/>
            </w:tcBorders>
            <w:shd w:val="clear" w:color="auto" w:fill="auto"/>
            <w:vAlign w:val="center"/>
          </w:tcPr>
          <w:p w14:paraId="2E96A88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展示厅、文化墙、文化案例传播、员工培训等</w:t>
            </w:r>
          </w:p>
        </w:tc>
        <w:tc>
          <w:tcPr>
            <w:tcW w:w="2269" w:type="dxa"/>
            <w:tcBorders>
              <w:top w:val="single" w:sz="4" w:space="0" w:color="000000"/>
              <w:left w:val="single" w:sz="4" w:space="0" w:color="000000"/>
              <w:right w:val="single" w:sz="4" w:space="0" w:color="000000"/>
            </w:tcBorders>
            <w:shd w:val="clear" w:color="auto" w:fill="auto"/>
            <w:vAlign w:val="center"/>
          </w:tcPr>
          <w:p w14:paraId="64CCAA6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文化动态、优秀文化案例、文化讲解、成果展示</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2C77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提高客户公司文化认同度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B6FC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满意度调查、企业文化认同等</w:t>
            </w:r>
          </w:p>
        </w:tc>
      </w:tr>
      <w:tr w:rsidR="009A0267" w14:paraId="21A4692D" w14:textId="77777777" w:rsidTr="00D825CA">
        <w:trPr>
          <w:trHeight w:val="20"/>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0AC013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1B85C8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供方</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16997" w14:textId="4DCB1B17" w:rsidR="009A0267" w:rsidRPr="00063023" w:rsidRDefault="00193172" w:rsidP="00063023">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、供应商</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C81C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质量文化、效率文化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0C54F0"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质量承诺书的签订 </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34F4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提高交付效率和质量、文化落地情况和效果</w:t>
            </w:r>
          </w:p>
        </w:tc>
      </w:tr>
      <w:tr w:rsidR="009A0267" w14:paraId="52E017C0" w14:textId="77777777" w:rsidTr="002E5836">
        <w:trPr>
          <w:trHeight w:val="1165"/>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B63A0D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781F1CF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82CE4" w14:textId="72AE25A9" w:rsidR="009A0267" w:rsidRPr="00063023" w:rsidRDefault="00193172">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、股东</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F00F8"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企业使命、企业愿景、智能坐便器文化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4F14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投资交流活动、文化之旅</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F9B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股东认可、投资交流频次</w:t>
            </w:r>
          </w:p>
        </w:tc>
      </w:tr>
      <w:tr w:rsidR="009A0267" w14:paraId="45C6D49B" w14:textId="77777777" w:rsidTr="002E5836">
        <w:trPr>
          <w:trHeight w:val="1266"/>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79FC04C7"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032F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F09B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文化交流、企业文化交流等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473D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社会贡献、企业使命、企业愿景、党建文化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DE2F1"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文化之旅、党建文化访问、企业文化访问</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8028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提升社会知名度、交流接待数量</w:t>
            </w:r>
          </w:p>
        </w:tc>
      </w:tr>
    </w:tbl>
    <w:p w14:paraId="77D72209" w14:textId="77777777" w:rsidR="009A0267" w:rsidRDefault="00CF08BE">
      <w:pPr>
        <w:pStyle w:val="a3"/>
        <w:spacing w:before="166" w:line="386" w:lineRule="auto"/>
        <w:ind w:right="359" w:firstLine="480"/>
        <w:jc w:val="both"/>
      </w:pPr>
      <w:r>
        <w:rPr>
          <w:rFonts w:hint="eastAsia"/>
        </w:rPr>
        <w:t>公司将“企业文化培训”作为新员工入</w:t>
      </w:r>
      <w:proofErr w:type="gramStart"/>
      <w:r>
        <w:rPr>
          <w:rFonts w:hint="eastAsia"/>
        </w:rPr>
        <w:t>职学习</w:t>
      </w:r>
      <w:proofErr w:type="gramEnd"/>
      <w:r>
        <w:rPr>
          <w:rFonts w:hint="eastAsia"/>
        </w:rPr>
        <w:t>内容之一，每年由高层领导亲自讲解和引导；公司通过</w:t>
      </w:r>
      <w:r w:rsidRPr="0040402E">
        <w:rPr>
          <w:rFonts w:hint="eastAsia"/>
        </w:rPr>
        <w:t>宣传海报、</w:t>
      </w:r>
      <w:proofErr w:type="gramStart"/>
      <w:r w:rsidRPr="0040402E">
        <w:rPr>
          <w:rFonts w:hint="eastAsia"/>
        </w:rPr>
        <w:t>微信公众号</w:t>
      </w:r>
      <w:proofErr w:type="gramEnd"/>
      <w:r w:rsidRPr="0040402E">
        <w:rPr>
          <w:rFonts w:hint="eastAsia"/>
        </w:rPr>
        <w:t>、</w:t>
      </w:r>
      <w:r>
        <w:rPr>
          <w:rFonts w:hint="eastAsia"/>
        </w:rPr>
        <w:t>企业文化手册、丰富多彩的企业文化活动等方式，将核心文化传播至各层次、各部门，营造浓郁的企业文化氛围。</w:t>
      </w:r>
    </w:p>
    <w:p w14:paraId="1341AA69" w14:textId="77777777" w:rsidR="009A0267" w:rsidRDefault="00CF08BE">
      <w:pPr>
        <w:pStyle w:val="a3"/>
        <w:spacing w:before="166" w:line="386" w:lineRule="auto"/>
        <w:ind w:right="359" w:firstLine="480"/>
        <w:jc w:val="both"/>
      </w:pPr>
      <w:r>
        <w:rPr>
          <w:rFonts w:hint="eastAsia"/>
        </w:rPr>
        <w:t>b</w:t>
      </w:r>
      <w:r>
        <w:t>）</w:t>
      </w:r>
      <w:r>
        <w:rPr>
          <w:rFonts w:hint="eastAsia"/>
        </w:rPr>
        <w:t>与相关方进行沟通，激励员工以强化组织的方向和重点</w:t>
      </w:r>
    </w:p>
    <w:p w14:paraId="59332A6D" w14:textId="77777777" w:rsidR="009A0267" w:rsidRDefault="00CF08BE">
      <w:pPr>
        <w:pStyle w:val="a3"/>
        <w:spacing w:before="166" w:line="386" w:lineRule="auto"/>
        <w:ind w:right="359" w:firstLine="480"/>
        <w:jc w:val="both"/>
      </w:pPr>
      <w:r>
        <w:rPr>
          <w:rFonts w:hint="eastAsia"/>
        </w:rPr>
        <w:t>1）加强与员工及其他相关方的沟通</w:t>
      </w:r>
    </w:p>
    <w:p w14:paraId="1AEF7EDA" w14:textId="77777777" w:rsidR="009A0267" w:rsidRDefault="00CF08BE">
      <w:pPr>
        <w:pStyle w:val="a3"/>
        <w:spacing w:before="166" w:line="386" w:lineRule="auto"/>
        <w:ind w:right="359" w:firstLine="480"/>
        <w:jc w:val="both"/>
      </w:pPr>
      <w:r>
        <w:rPr>
          <w:rFonts w:hint="eastAsia"/>
        </w:rPr>
        <w:t>公司通过多种方式向股东、员工、客户、供应商等利益相关方传播企业文化，激励企业全员为实现公司战略目标而努力，也促使相关方充分理解公司经营理念。</w:t>
      </w:r>
    </w:p>
    <w:p w14:paraId="70E23035"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4</w:t>
      </w:r>
      <w:r w:rsidR="009D4009">
        <w:fldChar w:fldCharType="end"/>
      </w:r>
      <w:r w:rsidR="00BD5D5F">
        <w:rPr>
          <w:rFonts w:hint="eastAsia"/>
        </w:rPr>
        <w:t xml:space="preserve"> </w:t>
      </w:r>
      <w:r>
        <w:rPr>
          <w:rFonts w:hint="eastAsia"/>
        </w:rPr>
        <w:t>公司与相关方双向沟通方式</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7902"/>
      </w:tblGrid>
      <w:tr w:rsidR="009A0267" w14:paraId="7CEA922F" w14:textId="77777777" w:rsidTr="00BD5D5F">
        <w:trPr>
          <w:trHeight w:val="340"/>
          <w:tblHeader/>
          <w:jc w:val="center"/>
        </w:trPr>
        <w:tc>
          <w:tcPr>
            <w:tcW w:w="1101" w:type="dxa"/>
            <w:tcBorders>
              <w:bottom w:val="single" w:sz="4" w:space="0" w:color="auto"/>
            </w:tcBorders>
            <w:shd w:val="clear" w:color="auto" w:fill="548DD4" w:themeFill="text2" w:themeFillTint="99"/>
            <w:vAlign w:val="center"/>
          </w:tcPr>
          <w:p w14:paraId="3060583E"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对象</w:t>
            </w:r>
          </w:p>
        </w:tc>
        <w:tc>
          <w:tcPr>
            <w:tcW w:w="7902" w:type="dxa"/>
            <w:tcBorders>
              <w:bottom w:val="single" w:sz="4" w:space="0" w:color="auto"/>
            </w:tcBorders>
            <w:shd w:val="clear" w:color="auto" w:fill="548DD4" w:themeFill="text2" w:themeFillTint="99"/>
            <w:vAlign w:val="center"/>
          </w:tcPr>
          <w:p w14:paraId="7B260714"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沟通方式</w:t>
            </w:r>
          </w:p>
        </w:tc>
      </w:tr>
      <w:tr w:rsidR="009A0267" w14:paraId="741BA87A" w14:textId="77777777" w:rsidTr="00BD5D5F">
        <w:trPr>
          <w:trHeight w:val="340"/>
          <w:jc w:val="center"/>
        </w:trPr>
        <w:tc>
          <w:tcPr>
            <w:tcW w:w="1101" w:type="dxa"/>
            <w:vMerge w:val="restart"/>
            <w:shd w:val="clear" w:color="auto" w:fill="auto"/>
            <w:vAlign w:val="center"/>
          </w:tcPr>
          <w:p w14:paraId="4DF70218"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7902" w:type="dxa"/>
            <w:shd w:val="clear" w:color="auto" w:fill="auto"/>
            <w:vAlign w:val="center"/>
          </w:tcPr>
          <w:p w14:paraId="181837A6"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公司网站、《员工手册》、企业宣传册、企业文化墙、公司展厅、宣传</w:t>
            </w:r>
            <w:r>
              <w:rPr>
                <w:rFonts w:asciiTheme="minorEastAsia" w:eastAsiaTheme="minorEastAsia" w:hAnsiTheme="minorEastAsia" w:cstheme="minorEastAsia" w:hint="eastAsia"/>
                <w:sz w:val="24"/>
                <w:szCs w:val="24"/>
              </w:rPr>
              <w:lastRenderedPageBreak/>
              <w:t>片、宣传窗等</w:t>
            </w:r>
          </w:p>
        </w:tc>
      </w:tr>
      <w:tr w:rsidR="009A0267" w14:paraId="1C5D9AEE" w14:textId="77777777" w:rsidTr="00BD5D5F">
        <w:trPr>
          <w:trHeight w:val="340"/>
          <w:jc w:val="center"/>
        </w:trPr>
        <w:tc>
          <w:tcPr>
            <w:tcW w:w="1101" w:type="dxa"/>
            <w:vMerge/>
            <w:shd w:val="clear" w:color="auto" w:fill="auto"/>
          </w:tcPr>
          <w:p w14:paraId="641B53F8"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0771307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电话、QQ、</w:t>
            </w:r>
            <w:proofErr w:type="gramStart"/>
            <w:r>
              <w:rPr>
                <w:rFonts w:asciiTheme="minorEastAsia" w:eastAsiaTheme="minorEastAsia" w:hAnsiTheme="minorEastAsia" w:cstheme="minorEastAsia" w:hint="eastAsia"/>
                <w:sz w:val="24"/>
                <w:szCs w:val="24"/>
              </w:rPr>
              <w:t>微信平台</w:t>
            </w:r>
            <w:proofErr w:type="gramEnd"/>
            <w:r>
              <w:rPr>
                <w:rFonts w:asciiTheme="minorEastAsia" w:eastAsiaTheme="minorEastAsia" w:hAnsiTheme="minorEastAsia" w:cstheme="minorEastAsia" w:hint="eastAsia"/>
                <w:sz w:val="24"/>
                <w:szCs w:val="24"/>
              </w:rPr>
              <w:t>、电子邮件系统等</w:t>
            </w:r>
          </w:p>
        </w:tc>
      </w:tr>
      <w:tr w:rsidR="009A0267" w14:paraId="63DCC61F" w14:textId="77777777" w:rsidTr="00BD5D5F">
        <w:trPr>
          <w:trHeight w:val="340"/>
          <w:jc w:val="center"/>
        </w:trPr>
        <w:tc>
          <w:tcPr>
            <w:tcW w:w="1101" w:type="dxa"/>
            <w:vMerge/>
            <w:shd w:val="clear" w:color="auto" w:fill="auto"/>
          </w:tcPr>
          <w:p w14:paraId="4E0D516F"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6FF9F945"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新员工入职培训、企业文化培训、素质拓展训练、专业培训、技能培训等</w:t>
            </w:r>
          </w:p>
        </w:tc>
      </w:tr>
      <w:tr w:rsidR="009A0267" w14:paraId="41C6DA36" w14:textId="77777777" w:rsidTr="00BD5D5F">
        <w:trPr>
          <w:trHeight w:val="340"/>
          <w:jc w:val="center"/>
        </w:trPr>
        <w:tc>
          <w:tcPr>
            <w:tcW w:w="1101" w:type="dxa"/>
            <w:vMerge/>
            <w:shd w:val="clear" w:color="auto" w:fill="auto"/>
          </w:tcPr>
          <w:p w14:paraId="27A98F6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EEFD4E3"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职工活动、联谊活动、文艺活动、旅游活动、公益活动等</w:t>
            </w:r>
          </w:p>
        </w:tc>
      </w:tr>
      <w:tr w:rsidR="009A0267" w14:paraId="49F4C139" w14:textId="77777777" w:rsidTr="00BD5D5F">
        <w:trPr>
          <w:trHeight w:val="340"/>
          <w:jc w:val="center"/>
        </w:trPr>
        <w:tc>
          <w:tcPr>
            <w:tcW w:w="1101" w:type="dxa"/>
            <w:vMerge/>
            <w:shd w:val="clear" w:color="auto" w:fill="auto"/>
          </w:tcPr>
          <w:p w14:paraId="04AE29F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88D25ED"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周例会、生产例会、营销例会、月度总结大会、年度总结大会等</w:t>
            </w:r>
          </w:p>
        </w:tc>
      </w:tr>
      <w:tr w:rsidR="009A0267" w14:paraId="7DE3712E" w14:textId="77777777" w:rsidTr="00BD5D5F">
        <w:trPr>
          <w:trHeight w:val="340"/>
          <w:jc w:val="center"/>
        </w:trPr>
        <w:tc>
          <w:tcPr>
            <w:tcW w:w="1101" w:type="dxa"/>
            <w:shd w:val="clear" w:color="auto" w:fill="auto"/>
            <w:vAlign w:val="center"/>
          </w:tcPr>
          <w:p w14:paraId="4DA5968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7902" w:type="dxa"/>
            <w:shd w:val="clear" w:color="auto" w:fill="auto"/>
            <w:vAlign w:val="center"/>
          </w:tcPr>
          <w:p w14:paraId="648C8551" w14:textId="77777777" w:rsidR="009A0267" w:rsidRDefault="0040402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网站</w:t>
            </w:r>
            <w:r w:rsidR="00CF08BE">
              <w:rPr>
                <w:rFonts w:asciiTheme="minorEastAsia" w:eastAsiaTheme="minorEastAsia" w:hAnsiTheme="minorEastAsia" w:cstheme="minorEastAsia" w:hint="eastAsia"/>
                <w:sz w:val="24"/>
                <w:szCs w:val="24"/>
              </w:rPr>
              <w:t>、展会沟通、企业宣传册、广告宣传、传真、电子邮件、新闻媒体、行业杂志、客户服务热线、、现场走访等</w:t>
            </w:r>
          </w:p>
        </w:tc>
      </w:tr>
      <w:tr w:rsidR="009A0267" w14:paraId="13B8E16C" w14:textId="77777777" w:rsidTr="00BD5D5F">
        <w:trPr>
          <w:trHeight w:val="340"/>
          <w:jc w:val="center"/>
        </w:trPr>
        <w:tc>
          <w:tcPr>
            <w:tcW w:w="1101" w:type="dxa"/>
            <w:shd w:val="clear" w:color="auto" w:fill="auto"/>
            <w:vAlign w:val="center"/>
          </w:tcPr>
          <w:p w14:paraId="1979DC1D" w14:textId="77777777" w:rsidR="009A0267" w:rsidRDefault="00CF08BE">
            <w:pPr>
              <w:adjustRightInd w:val="0"/>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7902" w:type="dxa"/>
            <w:shd w:val="clear" w:color="auto" w:fill="auto"/>
            <w:vAlign w:val="center"/>
          </w:tcPr>
          <w:p w14:paraId="72FDF550"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股东大会、网站、报刊、各种财务报表、审计报告、新闻媒体宣传、个别沟通</w:t>
            </w:r>
          </w:p>
        </w:tc>
      </w:tr>
      <w:tr w:rsidR="009A0267" w14:paraId="684388A4" w14:textId="77777777" w:rsidTr="00BD5D5F">
        <w:trPr>
          <w:trHeight w:val="340"/>
          <w:jc w:val="center"/>
        </w:trPr>
        <w:tc>
          <w:tcPr>
            <w:tcW w:w="1101" w:type="dxa"/>
            <w:shd w:val="clear" w:color="auto" w:fill="auto"/>
            <w:vAlign w:val="center"/>
          </w:tcPr>
          <w:p w14:paraId="36AC9A51"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供应商</w:t>
            </w:r>
          </w:p>
        </w:tc>
        <w:tc>
          <w:tcPr>
            <w:tcW w:w="7902" w:type="dxa"/>
            <w:shd w:val="clear" w:color="auto" w:fill="auto"/>
            <w:vAlign w:val="center"/>
          </w:tcPr>
          <w:p w14:paraId="16A8E41A"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供应商实地考察、供应商评选、供应商会议、电话沟通、电子邮件等</w:t>
            </w:r>
          </w:p>
        </w:tc>
      </w:tr>
      <w:tr w:rsidR="009A0267" w14:paraId="2766A73D" w14:textId="77777777" w:rsidTr="00BD5D5F">
        <w:trPr>
          <w:trHeight w:val="340"/>
          <w:jc w:val="center"/>
        </w:trPr>
        <w:tc>
          <w:tcPr>
            <w:tcW w:w="1101" w:type="dxa"/>
            <w:shd w:val="clear" w:color="auto" w:fill="auto"/>
            <w:vAlign w:val="center"/>
          </w:tcPr>
          <w:p w14:paraId="01DDFB8F"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合作伙伴 </w:t>
            </w:r>
          </w:p>
        </w:tc>
        <w:tc>
          <w:tcPr>
            <w:tcW w:w="7902" w:type="dxa"/>
            <w:shd w:val="clear" w:color="auto" w:fill="auto"/>
            <w:vAlign w:val="center"/>
          </w:tcPr>
          <w:p w14:paraId="3C0859B7"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网站、新闻媒体、行业协会活动、项目开发等</w:t>
            </w:r>
          </w:p>
        </w:tc>
      </w:tr>
      <w:tr w:rsidR="009A0267" w14:paraId="7F8BCC65" w14:textId="77777777" w:rsidTr="00BD5D5F">
        <w:trPr>
          <w:trHeight w:val="340"/>
          <w:jc w:val="center"/>
        </w:trPr>
        <w:tc>
          <w:tcPr>
            <w:tcW w:w="1101" w:type="dxa"/>
            <w:shd w:val="clear" w:color="auto" w:fill="auto"/>
            <w:vAlign w:val="center"/>
          </w:tcPr>
          <w:p w14:paraId="282A8CE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政府</w:t>
            </w:r>
          </w:p>
          <w:p w14:paraId="036C472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公众</w:t>
            </w:r>
          </w:p>
        </w:tc>
        <w:tc>
          <w:tcPr>
            <w:tcW w:w="7902" w:type="dxa"/>
            <w:shd w:val="clear" w:color="auto" w:fill="auto"/>
            <w:vAlign w:val="center"/>
          </w:tcPr>
          <w:p w14:paraId="6BF320D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工作汇报、项目评审、参观指导、接待相关人员来访、参加公益活动、慈善捐赠等、</w:t>
            </w:r>
          </w:p>
          <w:p w14:paraId="69410C8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网站、企业刊物、宣传册、宣传片等</w:t>
            </w:r>
          </w:p>
        </w:tc>
      </w:tr>
    </w:tbl>
    <w:p w14:paraId="312D47F6" w14:textId="77777777" w:rsidR="009A0267" w:rsidRDefault="00CF08BE">
      <w:pPr>
        <w:pStyle w:val="a3"/>
        <w:spacing w:before="166" w:line="386" w:lineRule="auto"/>
        <w:ind w:right="359" w:firstLine="480"/>
        <w:jc w:val="both"/>
      </w:pPr>
      <w:r>
        <w:rPr>
          <w:rFonts w:hint="eastAsia"/>
        </w:rPr>
        <w:t>2）激励员工以强化组织发展</w:t>
      </w:r>
    </w:p>
    <w:p w14:paraId="312E7937" w14:textId="77777777" w:rsidR="009A0267" w:rsidRDefault="00CF08BE">
      <w:pPr>
        <w:pStyle w:val="a3"/>
        <w:spacing w:before="166" w:line="386" w:lineRule="auto"/>
        <w:ind w:right="359" w:firstLine="480"/>
        <w:jc w:val="both"/>
      </w:pPr>
      <w:r>
        <w:rPr>
          <w:rFonts w:hint="eastAsia"/>
        </w:rPr>
        <w:t>为了激励员工的正确行为，公司从文化、制度和活动多方面进行了激励，鼓励员工的行为符合公司发展方向。</w:t>
      </w:r>
    </w:p>
    <w:p w14:paraId="5EED0C71" w14:textId="1DE7B743" w:rsidR="009A0267" w:rsidRPr="00934E9D" w:rsidRDefault="00CF08BE" w:rsidP="00934E9D">
      <w:pPr>
        <w:pStyle w:val="a3"/>
        <w:spacing w:before="166" w:line="386" w:lineRule="auto"/>
        <w:ind w:right="359" w:firstLine="480"/>
        <w:jc w:val="both"/>
      </w:pPr>
      <w:r w:rsidRPr="00934E9D">
        <w:rPr>
          <w:rFonts w:hint="eastAsia"/>
        </w:rPr>
        <w:t>文化激励：</w:t>
      </w:r>
      <w:proofErr w:type="gramStart"/>
      <w:r w:rsidR="00471243">
        <w:rPr>
          <w:rFonts w:hint="eastAsia"/>
        </w:rPr>
        <w:t>永晶科技</w:t>
      </w:r>
      <w:proofErr w:type="gramEnd"/>
      <w:r w:rsidRPr="00934E9D">
        <w:rPr>
          <w:rFonts w:hint="eastAsia"/>
        </w:rPr>
        <w:t>人以“快乐工作、和谐团队”为宗旨，</w:t>
      </w:r>
      <w:r>
        <w:rPr>
          <w:rFonts w:hint="eastAsia"/>
        </w:rPr>
        <w:t>努力营造以人为本、和谐共事、快乐工作、激情创业、健康生活的氛围，真正形成团结和谐谋发展、众志成城创大业的合力，实现企业和员工的文明、和谐、科学、有效的发展。正确、扎实、快速、有效是</w:t>
      </w:r>
      <w:proofErr w:type="gramStart"/>
      <w:r w:rsidR="00471243">
        <w:rPr>
          <w:rFonts w:hint="eastAsia"/>
        </w:rPr>
        <w:t>永晶科技</w:t>
      </w:r>
      <w:proofErr w:type="gramEnd"/>
      <w:r>
        <w:rPr>
          <w:rFonts w:hint="eastAsia"/>
        </w:rPr>
        <w:t>的工作风格，在保证事情</w:t>
      </w:r>
      <w:proofErr w:type="gramStart"/>
      <w:r>
        <w:rPr>
          <w:rFonts w:hint="eastAsia"/>
        </w:rPr>
        <w:t>做对</w:t>
      </w:r>
      <w:proofErr w:type="gramEnd"/>
      <w:r>
        <w:rPr>
          <w:rFonts w:hint="eastAsia"/>
        </w:rPr>
        <w:t>的前提下，实现行事高品质、高效率、低成本，那最后的高效益就会成为必然。</w:t>
      </w:r>
    </w:p>
    <w:p w14:paraId="4703469C" w14:textId="77777777" w:rsidR="009A0267" w:rsidRDefault="00CF08BE">
      <w:pPr>
        <w:pStyle w:val="a3"/>
        <w:spacing w:before="166" w:line="386" w:lineRule="auto"/>
        <w:ind w:right="359" w:firstLine="480"/>
        <w:jc w:val="both"/>
      </w:pPr>
      <w:r>
        <w:rPr>
          <w:rFonts w:hint="eastAsia"/>
        </w:rPr>
        <w:t>制度激励：公司制定了员工手册，规范员工行为，并通过制定各种奖励制度，鼓励员工表现公司期待的行为。如供应</w:t>
      </w:r>
      <w:proofErr w:type="gramStart"/>
      <w:r>
        <w:rPr>
          <w:rFonts w:hint="eastAsia"/>
        </w:rPr>
        <w:t>商管理</w:t>
      </w:r>
      <w:proofErr w:type="gramEnd"/>
      <w:r>
        <w:rPr>
          <w:rFonts w:hint="eastAsia"/>
        </w:rPr>
        <w:t>制度、廉政文化建设制度等。</w:t>
      </w:r>
    </w:p>
    <w:p w14:paraId="63B8964D" w14:textId="77777777" w:rsidR="009A0267" w:rsidRDefault="00CF08BE">
      <w:pPr>
        <w:pStyle w:val="a3"/>
        <w:spacing w:before="166" w:line="386" w:lineRule="auto"/>
        <w:ind w:right="359" w:firstLine="480"/>
        <w:jc w:val="both"/>
      </w:pPr>
      <w:r>
        <w:rPr>
          <w:rFonts w:hint="eastAsia"/>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14:paraId="3B6AFAB0" w14:textId="77777777" w:rsidR="009A0267" w:rsidRDefault="00CF08BE">
      <w:pPr>
        <w:pStyle w:val="a3"/>
        <w:spacing w:before="166" w:line="386" w:lineRule="auto"/>
        <w:ind w:right="359" w:firstLine="480"/>
        <w:jc w:val="both"/>
      </w:pPr>
      <w:r>
        <w:rPr>
          <w:rFonts w:hint="eastAsia"/>
        </w:rPr>
        <w:lastRenderedPageBreak/>
        <w:t>c）营造良好的内部经营环境</w:t>
      </w:r>
    </w:p>
    <w:p w14:paraId="12200F4D" w14:textId="77777777" w:rsidR="009A0267" w:rsidRDefault="00CF08BE">
      <w:pPr>
        <w:pStyle w:val="a3"/>
        <w:spacing w:before="166" w:line="386" w:lineRule="auto"/>
        <w:ind w:right="359" w:firstLine="480"/>
        <w:jc w:val="both"/>
      </w:pPr>
      <w:r>
        <w:rPr>
          <w:rFonts w:hint="eastAsia"/>
        </w:rPr>
        <w:t>1）创造诚信守法的环境</w:t>
      </w:r>
    </w:p>
    <w:p w14:paraId="72F7BCE2" w14:textId="77777777" w:rsidR="009A0267" w:rsidRDefault="00CF08BE">
      <w:pPr>
        <w:pStyle w:val="a3"/>
        <w:spacing w:before="166" w:line="386" w:lineRule="auto"/>
        <w:ind w:right="359" w:firstLine="480"/>
        <w:jc w:val="both"/>
      </w:pPr>
      <w:r>
        <w:rPr>
          <w:rFonts w:hint="eastAsia"/>
        </w:rPr>
        <w:t>公司高层领导致力于营造守法重德的环境，坚持诚信经营、遵纪守法、依法纳税。公司每年组织各部门开展法律法规监督与检查，严格遵守国家的法律法规，建立商业行为准则和员工商业行为规范。公司一直</w:t>
      </w:r>
      <w:proofErr w:type="gramStart"/>
      <w:r>
        <w:rPr>
          <w:rFonts w:hint="eastAsia"/>
        </w:rPr>
        <w:t>践行</w:t>
      </w:r>
      <w:proofErr w:type="gramEnd"/>
      <w:r>
        <w:rPr>
          <w:rFonts w:hint="eastAsia"/>
        </w:rPr>
        <w:t>廉政文化，逐步完善制度，规范公司及员工行为。此外，公司定期接受国外多家知名品牌客户验厂，不断完善诚信守法体系。</w:t>
      </w:r>
    </w:p>
    <w:p w14:paraId="251627FC" w14:textId="77777777" w:rsidR="009A0267" w:rsidRDefault="00CF08BE">
      <w:pPr>
        <w:pStyle w:val="a3"/>
        <w:spacing w:before="166" w:line="386" w:lineRule="auto"/>
        <w:ind w:right="359" w:firstLine="480"/>
        <w:jc w:val="both"/>
      </w:pPr>
      <w:r>
        <w:rPr>
          <w:rFonts w:hint="eastAsia"/>
        </w:rPr>
        <w:t>公司通过各种方式对合作方实施影响，例如，公司以合同的形式规范供应商行为，通过对供应商的审计评价，认定其供应资格。</w:t>
      </w:r>
    </w:p>
    <w:p w14:paraId="5E08A804" w14:textId="77777777" w:rsidR="009A0267" w:rsidRDefault="00CF08BE">
      <w:pPr>
        <w:pStyle w:val="a3"/>
        <w:spacing w:before="166" w:line="386" w:lineRule="auto"/>
        <w:ind w:right="359" w:firstLine="480"/>
        <w:jc w:val="both"/>
      </w:pPr>
      <w:r>
        <w:rPr>
          <w:rFonts w:hint="eastAsia"/>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w:t>
      </w:r>
    </w:p>
    <w:p w14:paraId="0D228782" w14:textId="77777777" w:rsidR="009A0267" w:rsidRDefault="00CF08BE">
      <w:pPr>
        <w:pStyle w:val="a3"/>
        <w:spacing w:before="166" w:line="386" w:lineRule="auto"/>
        <w:ind w:right="359" w:firstLine="480"/>
        <w:jc w:val="both"/>
      </w:pPr>
      <w:r>
        <w:rPr>
          <w:rFonts w:hint="eastAsia"/>
        </w:rPr>
        <w:t>2）</w:t>
      </w:r>
      <w:r>
        <w:t>创建有利</w:t>
      </w:r>
      <w:r>
        <w:rPr>
          <w:rFonts w:hint="eastAsia"/>
        </w:rPr>
        <w:t>于改进和</w:t>
      </w:r>
      <w:r>
        <w:t>创新的环境</w:t>
      </w:r>
    </w:p>
    <w:p w14:paraId="00B548D8" w14:textId="03F8869C" w:rsidR="009A0267" w:rsidRDefault="00471243">
      <w:pPr>
        <w:pStyle w:val="a3"/>
        <w:spacing w:before="166" w:line="386" w:lineRule="auto"/>
        <w:ind w:right="359" w:firstLine="480"/>
        <w:jc w:val="both"/>
      </w:pPr>
      <w:proofErr w:type="gramStart"/>
      <w:r>
        <w:rPr>
          <w:rFonts w:hint="eastAsia"/>
        </w:rPr>
        <w:t>永晶科技</w:t>
      </w:r>
      <w:proofErr w:type="gramEnd"/>
      <w:r w:rsidR="00CF08BE">
        <w:t>的快速发展离不开</w:t>
      </w:r>
      <w:r w:rsidR="005831C0">
        <w:rPr>
          <w:rFonts w:hint="eastAsia"/>
        </w:rPr>
        <w:t>最高管理者</w:t>
      </w:r>
      <w:r w:rsidR="00CF08BE">
        <w:t>的</w:t>
      </w:r>
      <w:r w:rsidR="00CF08BE">
        <w:rPr>
          <w:rFonts w:hint="eastAsia"/>
        </w:rPr>
        <w:t>不断创新的思维和实践，正是由于发展动力来自于源源不断的创新，使得创新意识已植根于企业文化，并不断促进公司的发展。</w:t>
      </w:r>
    </w:p>
    <w:p w14:paraId="45B825F0" w14:textId="77777777" w:rsidR="009A0267" w:rsidRDefault="00CF08BE">
      <w:pPr>
        <w:pStyle w:val="a3"/>
        <w:spacing w:before="166" w:line="386" w:lineRule="auto"/>
        <w:ind w:right="359" w:firstLine="480"/>
        <w:jc w:val="both"/>
      </w:pPr>
      <w:r>
        <w:rPr>
          <w:rFonts w:hint="eastAsia"/>
        </w:rPr>
        <w:t>科技创新环境的营造</w:t>
      </w:r>
    </w:p>
    <w:p w14:paraId="44944D1E" w14:textId="3F3229CD" w:rsidR="009A0267" w:rsidRDefault="00CF08BE">
      <w:pPr>
        <w:pStyle w:val="a3"/>
        <w:spacing w:before="166" w:line="386" w:lineRule="auto"/>
        <w:ind w:right="359" w:firstLine="480"/>
        <w:jc w:val="both"/>
      </w:pPr>
      <w:r>
        <w:rPr>
          <w:rFonts w:hint="eastAsia"/>
        </w:rPr>
        <w:t>公司在多年的经营过程中不断契合</w:t>
      </w:r>
      <w:r w:rsidR="00193172">
        <w:rPr>
          <w:rFonts w:hint="eastAsia"/>
        </w:rPr>
        <w:t>市场</w:t>
      </w:r>
      <w:r>
        <w:rPr>
          <w:rFonts w:hint="eastAsia"/>
        </w:rPr>
        <w:t>需求，追求产品高标准高质量。公司新产品开发以市场需求为坐标，了解市场的需求和用户的心理，以此研发新的产品，开拓新的消费需求领域。</w:t>
      </w:r>
    </w:p>
    <w:p w14:paraId="085F508B" w14:textId="77777777" w:rsidR="009A0267" w:rsidRDefault="00CF08BE">
      <w:pPr>
        <w:pStyle w:val="a3"/>
        <w:spacing w:before="166" w:line="386" w:lineRule="auto"/>
        <w:ind w:right="359" w:firstLine="480"/>
        <w:jc w:val="both"/>
      </w:pPr>
      <w:r>
        <w:rPr>
          <w:rFonts w:hint="eastAsia"/>
        </w:rPr>
        <w:t>公司建立了完善的财务分析制度，充分收集有关财务、销售、市场、技术、政策、法律等方面的有关信息资料，根据不同情况分别采用比较分析、因素分析、平衡分析等方法。公司每月召开资金分析会议，分析预算执行情况、财务</w:t>
      </w:r>
      <w:r>
        <w:rPr>
          <w:rFonts w:hint="eastAsia"/>
        </w:rPr>
        <w:lastRenderedPageBreak/>
        <w:t>收入、费用、利润的预算完成情况及资金日常使用的执行情况。跟踪检查月度资金计划执行情况，有效控制资金使用，使公司实时掌握资金情况并根据各种需求做出调整。</w:t>
      </w:r>
    </w:p>
    <w:p w14:paraId="4BA19367" w14:textId="77777777" w:rsidR="009A0267" w:rsidRDefault="00CF08BE">
      <w:pPr>
        <w:pStyle w:val="a3"/>
        <w:spacing w:before="166" w:line="386" w:lineRule="auto"/>
        <w:ind w:right="359" w:firstLine="480"/>
        <w:jc w:val="both"/>
      </w:pPr>
      <w:r>
        <w:rPr>
          <w:rFonts w:hint="eastAsia"/>
        </w:rPr>
        <w:t>在人员激励上，为鼓励研发人员的创造性，企业制订相应的激励措施，对围绕企业生产能力有关产品，新开发研究成功的全新产品，直接给予资金奖励。同时，将产品的新创意、新技艺等方面列入研发中心人员月绩效考核的指标内容，极大地调动了研发人员致力新产品开发和研制的工作热情。</w:t>
      </w:r>
    </w:p>
    <w:p w14:paraId="10A0A505" w14:textId="77777777" w:rsidR="009A0267" w:rsidRDefault="00CF08BE">
      <w:pPr>
        <w:pStyle w:val="a3"/>
        <w:spacing w:before="166" w:line="386" w:lineRule="auto"/>
        <w:ind w:right="359" w:firstLine="480"/>
        <w:jc w:val="both"/>
      </w:pPr>
      <w:r>
        <w:rPr>
          <w:rFonts w:hint="eastAsia"/>
        </w:rPr>
        <w:t>管理创新环境的营造</w:t>
      </w:r>
    </w:p>
    <w:p w14:paraId="7DE7790B" w14:textId="77777777" w:rsidR="009A0267" w:rsidRDefault="00CF08BE">
      <w:pPr>
        <w:pStyle w:val="a3"/>
        <w:spacing w:before="166" w:line="386" w:lineRule="auto"/>
        <w:ind w:right="359" w:firstLine="480"/>
        <w:jc w:val="both"/>
      </w:pPr>
      <w:r>
        <w:rPr>
          <w:rFonts w:hint="eastAsia"/>
        </w:rPr>
        <w:t>管理创新：此外，为</w:t>
      </w:r>
      <w:r>
        <w:t>推进企业</w:t>
      </w:r>
      <w:r>
        <w:rPr>
          <w:rFonts w:hint="eastAsia"/>
        </w:rPr>
        <w:t>生产经营、技术创新、制度建设、内部管理等，公司制定了员工合理化建议管理制度，规定合理化建议范围及奖励方式等。该管理办法</w:t>
      </w:r>
      <w:r>
        <w:t>为员工合理化建议提供了良好的实施环境，极大地鼓舞了员工争做创新标杆的士气。</w:t>
      </w:r>
    </w:p>
    <w:p w14:paraId="341B9F19" w14:textId="77777777" w:rsidR="009A0267" w:rsidRDefault="00CF08BE">
      <w:pPr>
        <w:pStyle w:val="a3"/>
        <w:spacing w:before="166" w:line="386" w:lineRule="auto"/>
        <w:ind w:right="359" w:firstLine="480"/>
        <w:jc w:val="both"/>
      </w:pPr>
      <w:r>
        <w:rPr>
          <w:rFonts w:hint="eastAsia"/>
        </w:rPr>
        <w:t>企业内部有利于改进和创新环境的建立，使企业产品质量、服务以及内部管理有了新的提高，品牌效益初步显现。</w:t>
      </w:r>
    </w:p>
    <w:p w14:paraId="22B33E8D" w14:textId="77777777" w:rsidR="009A0267" w:rsidRDefault="00CF08BE">
      <w:pPr>
        <w:pStyle w:val="a3"/>
        <w:spacing w:before="166" w:line="386" w:lineRule="auto"/>
        <w:ind w:right="359" w:firstLine="480"/>
        <w:jc w:val="both"/>
      </w:pPr>
      <w:r>
        <w:rPr>
          <w:rFonts w:hint="eastAsia"/>
        </w:rPr>
        <w:t>3）营造快速反应的环境</w:t>
      </w:r>
    </w:p>
    <w:p w14:paraId="5173711A" w14:textId="6440A878" w:rsidR="009A0267" w:rsidRDefault="00471243">
      <w:pPr>
        <w:pStyle w:val="a3"/>
        <w:spacing w:before="166" w:line="386" w:lineRule="auto"/>
        <w:ind w:right="359" w:firstLine="480"/>
        <w:jc w:val="both"/>
      </w:pPr>
      <w:proofErr w:type="gramStart"/>
      <w:r>
        <w:rPr>
          <w:rFonts w:hint="eastAsia"/>
        </w:rPr>
        <w:t>永晶科技</w:t>
      </w:r>
      <w:proofErr w:type="gramEnd"/>
      <w:r w:rsidR="00CF08BE">
        <w:rPr>
          <w:rFonts w:hint="eastAsia"/>
        </w:rPr>
        <w:t>秉持“反应迅速、计划周密、执行有力”的行事理念高效处理各项事务。高层领导以顾客和市场、员工为中心，推行“快速反应”的管理原则，建立快速反应机制。</w:t>
      </w:r>
    </w:p>
    <w:p w14:paraId="54C6D008" w14:textId="77777777" w:rsidR="009A0267" w:rsidRDefault="00CF08BE">
      <w:pPr>
        <w:pStyle w:val="a3"/>
        <w:spacing w:before="166" w:line="386" w:lineRule="auto"/>
        <w:ind w:right="359" w:firstLine="480"/>
        <w:jc w:val="both"/>
      </w:pPr>
      <w:r>
        <w:rPr>
          <w:rFonts w:hint="eastAsia"/>
        </w:rPr>
        <w:t>对于内部员工，建立覆盖各种紧急情况的应急预案，并开展应急演练，培育员工的危机处理意识和能力，实现对意外情况的快速处理，例如顾客投诉应急处理预案、火灾、停电等紧急处理预案等。</w:t>
      </w:r>
    </w:p>
    <w:p w14:paraId="6A2797B9" w14:textId="027A69BC" w:rsidR="009A0267" w:rsidRDefault="00CF08BE">
      <w:pPr>
        <w:pStyle w:val="a3"/>
        <w:spacing w:before="166" w:line="386" w:lineRule="auto"/>
        <w:ind w:right="359" w:firstLine="480"/>
        <w:jc w:val="both"/>
      </w:pPr>
      <w:r>
        <w:rPr>
          <w:rFonts w:hint="eastAsia"/>
        </w:rPr>
        <w:t>在组织结构方面，建立扁平化的组织结构，通过缩短指令向下传达或信息向上传递的层级，提升组织的响应速度，通过构建信息化办公系统，为实现将财务、销售、采购、物流、生产等核心业务实现一体化管理，持续高效运营，识别和开发并及时、准确的获取相关信息和知识资源，实现信息资源有效传递</w:t>
      </w:r>
      <w:r>
        <w:rPr>
          <w:rFonts w:hint="eastAsia"/>
        </w:rPr>
        <w:lastRenderedPageBreak/>
        <w:t>和应用，科学、高效</w:t>
      </w:r>
      <w:r>
        <w:t>的</w:t>
      </w:r>
      <w:r>
        <w:rPr>
          <w:rFonts w:hint="eastAsia"/>
        </w:rPr>
        <w:t>资源</w:t>
      </w:r>
      <w:r>
        <w:t>管理</w:t>
      </w:r>
      <w:r>
        <w:rPr>
          <w:rFonts w:hint="eastAsia"/>
        </w:rPr>
        <w:t>成为公司持续</w:t>
      </w:r>
      <w:r>
        <w:t>、稳定发展</w:t>
      </w:r>
      <w:r>
        <w:rPr>
          <w:rFonts w:hint="eastAsia"/>
        </w:rPr>
        <w:t>，以及</w:t>
      </w:r>
      <w:r>
        <w:t>提升</w:t>
      </w:r>
      <w:r>
        <w:rPr>
          <w:rFonts w:hint="eastAsia"/>
        </w:rPr>
        <w:t>核心</w:t>
      </w:r>
      <w:r>
        <w:t>竞争</w:t>
      </w:r>
      <w:r>
        <w:rPr>
          <w:rFonts w:hint="eastAsia"/>
        </w:rPr>
        <w:t>的</w:t>
      </w:r>
      <w:r>
        <w:t>有力保障</w:t>
      </w:r>
      <w:r>
        <w:rPr>
          <w:rFonts w:hint="eastAsia"/>
        </w:rPr>
        <w:t>。</w:t>
      </w:r>
    </w:p>
    <w:p w14:paraId="0BF485BA" w14:textId="17191F8C" w:rsidR="009A0267" w:rsidRDefault="00CF08BE">
      <w:pPr>
        <w:pStyle w:val="a3"/>
        <w:spacing w:before="166" w:line="386" w:lineRule="auto"/>
        <w:ind w:right="359" w:firstLine="480"/>
        <w:jc w:val="both"/>
      </w:pPr>
      <w:r>
        <w:rPr>
          <w:rFonts w:hint="eastAsia"/>
        </w:rPr>
        <w:t>在工作方面，通过优化业务流程，引进人才，提升新品的开发速度。目前，公司新产品开发速度在业内处于领先水平。针对外部事件，及时进行危机处理，召开营销会议等活动进行应急战略、战术调整，</w:t>
      </w:r>
      <w:proofErr w:type="gramStart"/>
      <w:r>
        <w:rPr>
          <w:rFonts w:hint="eastAsia"/>
        </w:rPr>
        <w:t>高效对各环境</w:t>
      </w:r>
      <w:proofErr w:type="gramEnd"/>
      <w:r>
        <w:rPr>
          <w:rFonts w:hint="eastAsia"/>
        </w:rPr>
        <w:t>变化做出反应。</w:t>
      </w:r>
    </w:p>
    <w:p w14:paraId="3EBAEB2A" w14:textId="77777777" w:rsidR="009A0267" w:rsidRDefault="00CF08BE">
      <w:pPr>
        <w:pStyle w:val="a3"/>
        <w:spacing w:before="166" w:line="386" w:lineRule="auto"/>
        <w:ind w:right="359" w:firstLine="480"/>
        <w:jc w:val="both"/>
      </w:pPr>
      <w:r>
        <w:rPr>
          <w:rFonts w:hint="eastAsia"/>
        </w:rPr>
        <w:t>4）营造全员学习的环境</w:t>
      </w:r>
    </w:p>
    <w:p w14:paraId="23DC85BF" w14:textId="77777777" w:rsidR="009A0267" w:rsidRDefault="00CF08BE">
      <w:pPr>
        <w:pStyle w:val="a3"/>
        <w:spacing w:before="166" w:line="386" w:lineRule="auto"/>
        <w:ind w:right="359" w:firstLine="480"/>
        <w:jc w:val="both"/>
      </w:pPr>
      <w:r>
        <w:rPr>
          <w:rFonts w:hint="eastAsia"/>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w:t>
      </w:r>
      <w:r>
        <w:t>配备</w:t>
      </w:r>
      <w:r>
        <w:rPr>
          <w:rFonts w:hint="eastAsia"/>
        </w:rPr>
        <w:t>了</w:t>
      </w:r>
      <w:r>
        <w:t>先进的多媒体教学设施，宽敞舒适的学习环境，完善的培训教学的软件资源。</w:t>
      </w:r>
    </w:p>
    <w:p w14:paraId="5E03C1E8" w14:textId="77777777" w:rsidR="009A0267" w:rsidRDefault="00CF08BE">
      <w:pPr>
        <w:pStyle w:val="a3"/>
        <w:spacing w:before="166" w:line="386" w:lineRule="auto"/>
        <w:ind w:right="359" w:firstLine="480"/>
        <w:jc w:val="both"/>
      </w:pPr>
      <w:r>
        <w:rPr>
          <w:rFonts w:hint="eastAsia"/>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14:paraId="5132D319"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5</w:t>
      </w:r>
      <w:r w:rsidR="009D4009">
        <w:fldChar w:fldCharType="end"/>
      </w:r>
      <w:r w:rsidR="004C3541">
        <w:rPr>
          <w:rFonts w:hint="eastAsia"/>
        </w:rPr>
        <w:t xml:space="preserve"> </w:t>
      </w:r>
      <w:r>
        <w:t>培训层级体系表</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4762"/>
        <w:gridCol w:w="2945"/>
      </w:tblGrid>
      <w:tr w:rsidR="009A0267" w14:paraId="7875C215" w14:textId="77777777" w:rsidTr="004C3541">
        <w:trPr>
          <w:trHeight w:val="320"/>
          <w:tblHeader/>
          <w:jc w:val="center"/>
        </w:trPr>
        <w:tc>
          <w:tcPr>
            <w:tcW w:w="1277" w:type="dxa"/>
            <w:tcBorders>
              <w:bottom w:val="single" w:sz="4" w:space="0" w:color="auto"/>
            </w:tcBorders>
            <w:shd w:val="clear" w:color="auto" w:fill="548DD4" w:themeFill="text2" w:themeFillTint="99"/>
            <w:vAlign w:val="center"/>
          </w:tcPr>
          <w:p w14:paraId="25D93C8D"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培训级别</w:t>
            </w:r>
          </w:p>
        </w:tc>
        <w:tc>
          <w:tcPr>
            <w:tcW w:w="4762" w:type="dxa"/>
            <w:tcBorders>
              <w:bottom w:val="single" w:sz="4" w:space="0" w:color="auto"/>
            </w:tcBorders>
            <w:shd w:val="clear" w:color="auto" w:fill="548DD4" w:themeFill="text2" w:themeFillTint="99"/>
            <w:vAlign w:val="center"/>
          </w:tcPr>
          <w:p w14:paraId="19F4B83B" w14:textId="77777777" w:rsidR="009A0267" w:rsidRDefault="00CF08BE">
            <w:pPr>
              <w:jc w:val="center"/>
              <w:rPr>
                <w:rFonts w:ascii="微软雅黑" w:eastAsia="微软雅黑" w:hAnsi="微软雅黑"/>
                <w:b/>
                <w:szCs w:val="18"/>
              </w:rPr>
            </w:pPr>
            <w:r>
              <w:rPr>
                <w:rFonts w:ascii="微软雅黑" w:eastAsia="微软雅黑" w:hAnsi="微软雅黑"/>
                <w:b/>
                <w:szCs w:val="18"/>
              </w:rPr>
              <w:t>主要培训内容</w:t>
            </w:r>
          </w:p>
        </w:tc>
        <w:tc>
          <w:tcPr>
            <w:tcW w:w="2945" w:type="dxa"/>
            <w:tcBorders>
              <w:bottom w:val="single" w:sz="4" w:space="0" w:color="auto"/>
            </w:tcBorders>
            <w:shd w:val="clear" w:color="auto" w:fill="548DD4" w:themeFill="text2" w:themeFillTint="99"/>
            <w:vAlign w:val="center"/>
          </w:tcPr>
          <w:p w14:paraId="5C4C5C17"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培训方式</w:t>
            </w:r>
          </w:p>
        </w:tc>
      </w:tr>
      <w:tr w:rsidR="009A0267" w14:paraId="6C47AE01" w14:textId="77777777" w:rsidTr="004C3541">
        <w:trPr>
          <w:trHeight w:val="161"/>
          <w:jc w:val="center"/>
        </w:trPr>
        <w:tc>
          <w:tcPr>
            <w:tcW w:w="1277" w:type="dxa"/>
            <w:shd w:val="clear" w:color="auto" w:fill="auto"/>
            <w:vAlign w:val="center"/>
          </w:tcPr>
          <w:p w14:paraId="58A396C4"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高管人员</w:t>
            </w:r>
          </w:p>
        </w:tc>
        <w:tc>
          <w:tcPr>
            <w:tcW w:w="4762" w:type="dxa"/>
            <w:shd w:val="clear" w:color="auto" w:fill="auto"/>
            <w:vAlign w:val="center"/>
          </w:tcPr>
          <w:p w14:paraId="16DBAF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侧重于观念、理念方面，此外还有市场经济所要求的系统管理理论和技能，如管理学、组织行为学、市场营销、企业经营战略、企业经营过程控制、领导科学与艺术等。</w:t>
            </w:r>
          </w:p>
        </w:tc>
        <w:tc>
          <w:tcPr>
            <w:tcW w:w="2945" w:type="dxa"/>
            <w:shd w:val="clear" w:color="auto" w:fill="auto"/>
            <w:vAlign w:val="center"/>
          </w:tcPr>
          <w:p w14:paraId="04F5FF16" w14:textId="39DBFD79"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以外</w:t>
            </w:r>
            <w:proofErr w:type="gramStart"/>
            <w:r>
              <w:rPr>
                <w:rFonts w:asciiTheme="minorEastAsia" w:eastAsiaTheme="minorEastAsia" w:hAnsiTheme="minorEastAsia" w:cstheme="minorEastAsia" w:hint="eastAsia"/>
                <w:sz w:val="24"/>
                <w:szCs w:val="24"/>
              </w:rPr>
              <w:t>派培训</w:t>
            </w:r>
            <w:proofErr w:type="gramEnd"/>
            <w:r>
              <w:rPr>
                <w:rFonts w:asciiTheme="minorEastAsia" w:eastAsiaTheme="minorEastAsia" w:hAnsiTheme="minorEastAsia" w:cstheme="minorEastAsia" w:hint="eastAsia"/>
                <w:sz w:val="24"/>
                <w:szCs w:val="24"/>
              </w:rPr>
              <w:t>为主。诸如，有计划地安排高层管理者参加研修班、高级论坛、赴外地考察等等。</w:t>
            </w:r>
          </w:p>
        </w:tc>
      </w:tr>
      <w:tr w:rsidR="009A0267" w14:paraId="05A9DDA0" w14:textId="77777777" w:rsidTr="004C3541">
        <w:trPr>
          <w:trHeight w:val="407"/>
          <w:jc w:val="center"/>
        </w:trPr>
        <w:tc>
          <w:tcPr>
            <w:tcW w:w="1277" w:type="dxa"/>
            <w:shd w:val="clear" w:color="auto" w:fill="auto"/>
            <w:vAlign w:val="center"/>
          </w:tcPr>
          <w:p w14:paraId="14EB535A"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中层人员</w:t>
            </w:r>
          </w:p>
        </w:tc>
        <w:tc>
          <w:tcPr>
            <w:tcW w:w="4762" w:type="dxa"/>
            <w:shd w:val="clear" w:color="auto" w:fill="auto"/>
            <w:vAlign w:val="center"/>
          </w:tcPr>
          <w:p w14:paraId="22E96842"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管理基本知识与技能：管理学、组织行为学、人力资源开发与管理、市场学、领导科学与艺术等课程。</w:t>
            </w:r>
          </w:p>
          <w:p w14:paraId="6F51672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业务知识与技能：负责的业务领域如技术、销售等领域的知识与技能。</w:t>
            </w:r>
          </w:p>
          <w:p w14:paraId="20EFC97E"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工作改进：工作分配、工作方法的改进、工作流程的改进。</w:t>
            </w:r>
          </w:p>
        </w:tc>
        <w:tc>
          <w:tcPr>
            <w:tcW w:w="2945" w:type="dxa"/>
            <w:shd w:val="clear" w:color="auto" w:fill="auto"/>
            <w:vAlign w:val="center"/>
          </w:tcPr>
          <w:p w14:paraId="2A11BDC4"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w:t>
            </w:r>
            <w:proofErr w:type="gramStart"/>
            <w:r>
              <w:rPr>
                <w:rFonts w:asciiTheme="minorEastAsia" w:eastAsiaTheme="minorEastAsia" w:hAnsiTheme="minorEastAsia" w:cstheme="minorEastAsia" w:hint="eastAsia"/>
                <w:sz w:val="24"/>
                <w:szCs w:val="24"/>
              </w:rPr>
              <w:t>公司内训为主</w:t>
            </w:r>
            <w:proofErr w:type="gramEnd"/>
            <w:r>
              <w:rPr>
                <w:rFonts w:asciiTheme="minorEastAsia" w:eastAsiaTheme="minorEastAsia" w:hAnsiTheme="minorEastAsia" w:cstheme="minorEastAsia" w:hint="eastAsia"/>
                <w:sz w:val="24"/>
                <w:szCs w:val="24"/>
              </w:rPr>
              <w:t>，外训为辅。</w:t>
            </w:r>
          </w:p>
        </w:tc>
      </w:tr>
      <w:tr w:rsidR="009A0267" w14:paraId="61C6A3E8" w14:textId="77777777" w:rsidTr="004C3541">
        <w:trPr>
          <w:trHeight w:val="413"/>
          <w:jc w:val="center"/>
        </w:trPr>
        <w:tc>
          <w:tcPr>
            <w:tcW w:w="1277" w:type="dxa"/>
            <w:shd w:val="clear" w:color="auto" w:fill="auto"/>
            <w:vAlign w:val="center"/>
          </w:tcPr>
          <w:p w14:paraId="60A7F94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基层人员</w:t>
            </w:r>
          </w:p>
        </w:tc>
        <w:tc>
          <w:tcPr>
            <w:tcW w:w="4762" w:type="dxa"/>
            <w:shd w:val="clear" w:color="auto" w:fill="auto"/>
            <w:vAlign w:val="center"/>
          </w:tcPr>
          <w:p w14:paraId="2713BEF7"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针对在岗员工岗位职责、专业技能、操作</w:t>
            </w:r>
            <w:r>
              <w:rPr>
                <w:rFonts w:asciiTheme="minorEastAsia" w:eastAsiaTheme="minorEastAsia" w:hAnsiTheme="minorEastAsia" w:cstheme="minorEastAsia" w:hint="eastAsia"/>
                <w:sz w:val="24"/>
                <w:szCs w:val="24"/>
              </w:rPr>
              <w:lastRenderedPageBreak/>
              <w:t>规程、业务流程等进行反复强化培训，以使员工在充分掌握理论的基础上，能自由地应用、发挥、提高。</w:t>
            </w:r>
          </w:p>
        </w:tc>
        <w:tc>
          <w:tcPr>
            <w:tcW w:w="2945" w:type="dxa"/>
            <w:shd w:val="clear" w:color="auto" w:fill="auto"/>
            <w:vAlign w:val="center"/>
          </w:tcPr>
          <w:p w14:paraId="3B91C1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参考中层管理人员。</w:t>
            </w:r>
          </w:p>
        </w:tc>
      </w:tr>
    </w:tbl>
    <w:p w14:paraId="1C8AE1B6" w14:textId="77777777" w:rsidR="009A0267" w:rsidRDefault="00CF08BE">
      <w:pPr>
        <w:pStyle w:val="a3"/>
        <w:spacing w:before="166" w:line="386" w:lineRule="auto"/>
        <w:ind w:right="359" w:firstLine="480"/>
        <w:jc w:val="both"/>
      </w:pPr>
      <w:r>
        <w:rPr>
          <w:rFonts w:hint="eastAsia"/>
        </w:rPr>
        <w:t>此外，公司还注重员工自我学习氛围的构建，强调员工在工作之余不断自我学习的重要性，以此培育“与时俱进”的学习文化。</w:t>
      </w:r>
    </w:p>
    <w:p w14:paraId="1701C236" w14:textId="77777777" w:rsidR="009A0267" w:rsidRDefault="00CF08BE">
      <w:pPr>
        <w:pStyle w:val="a3"/>
        <w:spacing w:before="166" w:line="386" w:lineRule="auto"/>
        <w:ind w:right="359" w:firstLine="480"/>
        <w:jc w:val="both"/>
      </w:pPr>
      <w:r>
        <w:rPr>
          <w:rFonts w:hint="eastAsia"/>
        </w:rPr>
        <w:t>d）履行确保组织所提供产品和服务质量安全的责任</w:t>
      </w:r>
    </w:p>
    <w:p w14:paraId="398442D9" w14:textId="57C89CE2" w:rsidR="009A0267" w:rsidRDefault="00CF08BE">
      <w:pPr>
        <w:pStyle w:val="a3"/>
        <w:spacing w:before="166" w:line="386" w:lineRule="auto"/>
        <w:ind w:right="359" w:firstLine="480"/>
        <w:jc w:val="both"/>
      </w:pPr>
      <w:r>
        <w:rPr>
          <w:rFonts w:hint="eastAsia"/>
        </w:rPr>
        <w:t>在</w:t>
      </w:r>
      <w:r w:rsidR="00FD6CFB">
        <w:rPr>
          <w:rFonts w:hint="eastAsia"/>
        </w:rPr>
        <w:t>瓦楞纸</w:t>
      </w:r>
      <w:r w:rsidR="004922A4">
        <w:rPr>
          <w:rFonts w:hint="eastAsia"/>
          <w:lang w:val="en-US"/>
        </w:rPr>
        <w:t>行业</w:t>
      </w:r>
      <w:r>
        <w:rPr>
          <w:rFonts w:hint="eastAsia"/>
        </w:rPr>
        <w:t>，产品品质、技术创新有着同等重要的位置，追求卓越的产品品质和领先的研发技术是一条漫长的道路。高层领导始终坚持完善服务体系，努力提高产品品质，以市场规律为依据立足市场，在质和量的矛盾面前，确保产品质量再扩大产量、规模，以品质取胜。</w:t>
      </w:r>
    </w:p>
    <w:p w14:paraId="22053F46" w14:textId="77777777" w:rsidR="009A0267" w:rsidRDefault="00CF08BE">
      <w:pPr>
        <w:pStyle w:val="a3"/>
        <w:spacing w:before="166" w:line="386" w:lineRule="auto"/>
        <w:ind w:right="359" w:firstLine="480"/>
        <w:jc w:val="both"/>
      </w:pPr>
      <w:r>
        <w:rPr>
          <w:rFonts w:hint="eastAsia"/>
        </w:rPr>
        <w:t>为履行确保组织所提供产品和服务的质量安全的职责，引导组织承担质量安全主体责任，</w:t>
      </w:r>
      <w:r>
        <w:t>公司</w:t>
      </w:r>
      <w:r>
        <w:rPr>
          <w:rFonts w:hint="eastAsia"/>
        </w:rPr>
        <w:t>从价值</w:t>
      </w:r>
      <w:proofErr w:type="gramStart"/>
      <w:r>
        <w:rPr>
          <w:rFonts w:hint="eastAsia"/>
        </w:rPr>
        <w:t>链角度</w:t>
      </w:r>
      <w:proofErr w:type="gramEnd"/>
      <w:r>
        <w:rPr>
          <w:rFonts w:hint="eastAsia"/>
        </w:rPr>
        <w:t>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r>
        <w:t>。</w:t>
      </w:r>
    </w:p>
    <w:p w14:paraId="3E591C00" w14:textId="77777777" w:rsidR="009A0267" w:rsidRDefault="00CF08BE">
      <w:pPr>
        <w:pStyle w:val="a3"/>
        <w:spacing w:before="166" w:line="386" w:lineRule="auto"/>
        <w:ind w:right="359" w:firstLine="480"/>
        <w:jc w:val="both"/>
      </w:pPr>
      <w:r>
        <w:rPr>
          <w:rFonts w:hint="eastAsia"/>
        </w:rPr>
        <w:t>公司内部导入并运行ISO9001：2015质量管理体系，以质取胜，以创新拓市场，</w:t>
      </w:r>
      <w:r w:rsidR="00F367C1">
        <w:rPr>
          <w:rFonts w:hint="eastAsia"/>
        </w:rPr>
        <w:t>立志</w:t>
      </w:r>
      <w:r>
        <w:rPr>
          <w:rFonts w:hint="eastAsia"/>
        </w:rPr>
        <w:t>成为行业之标杆。在履行确保组织所提供产品和服务质量安全的责任方面，公司在原料采购上对各原材料实施订单协议收购，强化对采购原材料的检验及质量全过程控制。</w:t>
      </w:r>
    </w:p>
    <w:p w14:paraId="7B93EEFC" w14:textId="77777777" w:rsidR="009A0267" w:rsidRDefault="00CF08BE">
      <w:pPr>
        <w:pStyle w:val="a3"/>
        <w:spacing w:before="166" w:line="386" w:lineRule="auto"/>
        <w:ind w:right="359" w:firstLine="480"/>
        <w:jc w:val="both"/>
      </w:pPr>
      <w:r>
        <w:rPr>
          <w:rFonts w:hint="eastAsia"/>
        </w:rPr>
        <w:t>此外，公司</w:t>
      </w:r>
      <w:r>
        <w:t>完善的质量控制管理体系有效保证了产品质量的稳定</w:t>
      </w:r>
      <w:r>
        <w:rPr>
          <w:rFonts w:hint="eastAsia"/>
        </w:rPr>
        <w:t>，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14:paraId="75442238" w14:textId="77777777" w:rsidR="009A0267" w:rsidRDefault="00CF08BE">
      <w:pPr>
        <w:pStyle w:val="a3"/>
        <w:spacing w:before="166" w:line="386" w:lineRule="auto"/>
        <w:ind w:right="359" w:firstLine="480"/>
        <w:jc w:val="both"/>
      </w:pPr>
      <w:r>
        <w:rPr>
          <w:rFonts w:hint="eastAsia"/>
        </w:rPr>
        <w:lastRenderedPageBreak/>
        <w:t>e）推进品牌建设，提高产品质量和服务水平</w:t>
      </w:r>
    </w:p>
    <w:p w14:paraId="51E1B51B" w14:textId="77777777" w:rsidR="009A0267" w:rsidRDefault="00CF08BE">
      <w:pPr>
        <w:pStyle w:val="a3"/>
        <w:spacing w:before="166" w:line="386" w:lineRule="auto"/>
        <w:ind w:right="359" w:firstLine="480"/>
        <w:jc w:val="both"/>
      </w:pPr>
      <w:r>
        <w:rPr>
          <w:rFonts w:hint="eastAsia"/>
        </w:rPr>
        <w:t>为推进品牌建设，公司依据发展战略目标，制定了相应的品牌发展规划，通过积极参与行业协会活动、主导行业标准制定、加大技术创新投入、完善渠道建设及售后服务等方式不断提高产品质量和服务水平。</w:t>
      </w:r>
    </w:p>
    <w:p w14:paraId="5AEDA2E6" w14:textId="77777777" w:rsidR="009A0267" w:rsidRDefault="00CF08BE">
      <w:pPr>
        <w:pStyle w:val="a3"/>
        <w:spacing w:before="166" w:line="386" w:lineRule="auto"/>
        <w:ind w:right="359" w:firstLine="480"/>
        <w:jc w:val="both"/>
      </w:pPr>
      <w:r>
        <w:rPr>
          <w:rFonts w:hint="eastAsia"/>
        </w:rPr>
        <w:t>以品牌为基础，推进文化</w:t>
      </w:r>
      <w:r>
        <w:rPr>
          <w:rFonts w:hint="eastAsia"/>
          <w:lang w:val="en-US"/>
        </w:rPr>
        <w:t>建设</w:t>
      </w:r>
    </w:p>
    <w:p w14:paraId="698F4671" w14:textId="017C3FF4" w:rsidR="009A0267" w:rsidRDefault="00CF08BE">
      <w:pPr>
        <w:pStyle w:val="a3"/>
        <w:spacing w:before="166" w:line="386" w:lineRule="auto"/>
        <w:ind w:right="359" w:firstLine="480"/>
        <w:jc w:val="both"/>
      </w:pPr>
      <w:r>
        <w:rPr>
          <w:rFonts w:hint="eastAsia"/>
        </w:rPr>
        <w:t>公司在品牌建设方面下足了功夫。</w:t>
      </w:r>
    </w:p>
    <w:p w14:paraId="388E44AD" w14:textId="77777777" w:rsidR="009A0267" w:rsidRDefault="00CF08BE">
      <w:pPr>
        <w:pStyle w:val="a3"/>
        <w:spacing w:before="166" w:line="386" w:lineRule="auto"/>
        <w:ind w:right="359" w:firstLine="480"/>
        <w:jc w:val="both"/>
      </w:pPr>
      <w:r>
        <w:rPr>
          <w:rFonts w:hint="eastAsia"/>
        </w:rPr>
        <w:t>f）强化风险意识以推动组织持续经营，积极培养组织未来的领导者</w:t>
      </w:r>
    </w:p>
    <w:p w14:paraId="44ED82B4" w14:textId="77777777" w:rsidR="009A0267" w:rsidRDefault="00CF08BE">
      <w:pPr>
        <w:pStyle w:val="a3"/>
        <w:spacing w:before="166" w:line="386" w:lineRule="auto"/>
        <w:ind w:right="359" w:firstLine="480"/>
        <w:jc w:val="both"/>
      </w:pPr>
      <w:r>
        <w:rPr>
          <w:rFonts w:hint="eastAsia"/>
        </w:rPr>
        <w:t>1）提升风险管理意识，推动组织持续经营</w:t>
      </w:r>
    </w:p>
    <w:p w14:paraId="66BC15C5" w14:textId="77777777" w:rsidR="009A0267" w:rsidRDefault="00CF08BE">
      <w:pPr>
        <w:pStyle w:val="a3"/>
        <w:spacing w:before="166" w:line="386" w:lineRule="auto"/>
        <w:ind w:right="359" w:firstLine="480"/>
        <w:jc w:val="both"/>
      </w:pPr>
      <w:r>
        <w:rPr>
          <w:rFonts w:hint="eastAsia"/>
        </w:rPr>
        <w:t>公司创立至今，在取得众多成就的同时，不断强化风险意识，推动组织的持续经营。为此，公司经营管理团队严格</w:t>
      </w:r>
      <w:proofErr w:type="gramStart"/>
      <w:r>
        <w:rPr>
          <w:rFonts w:hint="eastAsia"/>
        </w:rPr>
        <w:t>把控各部门</w:t>
      </w:r>
      <w:proofErr w:type="gramEnd"/>
      <w:r>
        <w:rPr>
          <w:rFonts w:hint="eastAsia"/>
        </w:rPr>
        <w:t>工作中可能存在的风险点，</w:t>
      </w:r>
      <w:r>
        <w:rPr>
          <w:rFonts w:ascii="Arial" w:hAnsi="Arial" w:hint="eastAsia"/>
          <w:color w:val="0D0D0D"/>
        </w:rPr>
        <w:t>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r>
        <w:rPr>
          <w:rFonts w:hint="eastAsia"/>
        </w:rPr>
        <w:t>。</w:t>
      </w:r>
    </w:p>
    <w:p w14:paraId="589C135C"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6</w:t>
      </w:r>
      <w:r w:rsidR="009D4009">
        <w:fldChar w:fldCharType="end"/>
      </w:r>
      <w:r w:rsidR="004C3541">
        <w:rPr>
          <w:rFonts w:hint="eastAsia"/>
        </w:rPr>
        <w:t xml:space="preserve"> </w:t>
      </w:r>
      <w:r>
        <w:rPr>
          <w:rFonts w:hint="eastAsia"/>
        </w:rPr>
        <w:t>风险管理所采取的行动示例</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9"/>
        <w:gridCol w:w="1840"/>
        <w:gridCol w:w="2551"/>
        <w:gridCol w:w="3933"/>
      </w:tblGrid>
      <w:tr w:rsidR="009A0267" w14:paraId="0E61A866" w14:textId="77777777" w:rsidTr="004C3541">
        <w:trPr>
          <w:trHeight w:val="490"/>
          <w:tblHeader/>
          <w:jc w:val="center"/>
        </w:trPr>
        <w:tc>
          <w:tcPr>
            <w:tcW w:w="679" w:type="dxa"/>
            <w:tcBorders>
              <w:bottom w:val="single" w:sz="4" w:space="0" w:color="000000"/>
            </w:tcBorders>
            <w:shd w:val="clear" w:color="auto" w:fill="548DD4" w:themeFill="text2" w:themeFillTint="99"/>
            <w:vAlign w:val="center"/>
          </w:tcPr>
          <w:p w14:paraId="769FA6BB"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风险类型</w:t>
            </w:r>
          </w:p>
        </w:tc>
        <w:tc>
          <w:tcPr>
            <w:tcW w:w="1840" w:type="dxa"/>
            <w:tcBorders>
              <w:bottom w:val="single" w:sz="4" w:space="0" w:color="000000"/>
            </w:tcBorders>
            <w:shd w:val="clear" w:color="auto" w:fill="548DD4" w:themeFill="text2" w:themeFillTint="99"/>
            <w:vAlign w:val="center"/>
          </w:tcPr>
          <w:p w14:paraId="65CC4CD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可能的负面影响</w:t>
            </w:r>
          </w:p>
        </w:tc>
        <w:tc>
          <w:tcPr>
            <w:tcW w:w="2551" w:type="dxa"/>
            <w:tcBorders>
              <w:bottom w:val="single" w:sz="4" w:space="0" w:color="000000"/>
            </w:tcBorders>
            <w:shd w:val="clear" w:color="auto" w:fill="548DD4" w:themeFill="text2" w:themeFillTint="99"/>
            <w:vAlign w:val="center"/>
          </w:tcPr>
          <w:p w14:paraId="69ADC114"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导致风险的主要因素</w:t>
            </w:r>
          </w:p>
        </w:tc>
        <w:tc>
          <w:tcPr>
            <w:tcW w:w="3933" w:type="dxa"/>
            <w:tcBorders>
              <w:bottom w:val="single" w:sz="4" w:space="0" w:color="000000"/>
            </w:tcBorders>
            <w:shd w:val="clear" w:color="auto" w:fill="548DD4" w:themeFill="text2" w:themeFillTint="99"/>
            <w:vAlign w:val="center"/>
          </w:tcPr>
          <w:p w14:paraId="49D513B3"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风险控制措施</w:t>
            </w:r>
          </w:p>
        </w:tc>
      </w:tr>
      <w:tr w:rsidR="009A0267" w14:paraId="32A07DE5" w14:textId="77777777" w:rsidTr="004C3541">
        <w:trPr>
          <w:jc w:val="center"/>
        </w:trPr>
        <w:tc>
          <w:tcPr>
            <w:tcW w:w="679" w:type="dxa"/>
            <w:shd w:val="clear" w:color="auto" w:fill="auto"/>
            <w:vAlign w:val="center"/>
          </w:tcPr>
          <w:p w14:paraId="538619E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经营风险</w:t>
            </w:r>
          </w:p>
        </w:tc>
        <w:tc>
          <w:tcPr>
            <w:tcW w:w="1840" w:type="dxa"/>
            <w:shd w:val="clear" w:color="auto" w:fill="auto"/>
            <w:vAlign w:val="center"/>
          </w:tcPr>
          <w:p w14:paraId="5A9BE23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经营决策失误导致公司经营问题</w:t>
            </w:r>
          </w:p>
        </w:tc>
        <w:tc>
          <w:tcPr>
            <w:tcW w:w="2551" w:type="dxa"/>
            <w:shd w:val="clear" w:color="auto" w:fill="auto"/>
            <w:vAlign w:val="center"/>
          </w:tcPr>
          <w:p w14:paraId="2942667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产业政策变化、市场分析与定位不准、战略决策过程不合理等</w:t>
            </w:r>
          </w:p>
        </w:tc>
        <w:tc>
          <w:tcPr>
            <w:tcW w:w="3933" w:type="dxa"/>
            <w:shd w:val="clear" w:color="auto" w:fill="auto"/>
            <w:vAlign w:val="center"/>
          </w:tcPr>
          <w:p w14:paraId="7362DC0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成立战略管理小组，完善战略管理流程，运用科学的战略分析与制定工具，确保战略落地；建立战略监控管理机制，定期动态调整</w:t>
            </w:r>
          </w:p>
        </w:tc>
      </w:tr>
      <w:tr w:rsidR="009A0267" w14:paraId="54CCCE72" w14:textId="77777777" w:rsidTr="004C3541">
        <w:trPr>
          <w:jc w:val="center"/>
        </w:trPr>
        <w:tc>
          <w:tcPr>
            <w:tcW w:w="679" w:type="dxa"/>
            <w:shd w:val="clear" w:color="auto" w:fill="auto"/>
            <w:vAlign w:val="center"/>
          </w:tcPr>
          <w:p w14:paraId="520A833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财务风险</w:t>
            </w:r>
          </w:p>
        </w:tc>
        <w:tc>
          <w:tcPr>
            <w:tcW w:w="1840" w:type="dxa"/>
            <w:shd w:val="clear" w:color="auto" w:fill="auto"/>
            <w:vAlign w:val="center"/>
          </w:tcPr>
          <w:p w14:paraId="7859E58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财务危机，影响收益，导致经营困境</w:t>
            </w:r>
          </w:p>
        </w:tc>
        <w:tc>
          <w:tcPr>
            <w:tcW w:w="2551" w:type="dxa"/>
            <w:shd w:val="clear" w:color="auto" w:fill="auto"/>
            <w:vAlign w:val="center"/>
          </w:tcPr>
          <w:p w14:paraId="2BC807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税收、汇率等财务环境变化，投资、筹资措施不科学，资金回收与管理不善，分配政策不规范</w:t>
            </w:r>
          </w:p>
        </w:tc>
        <w:tc>
          <w:tcPr>
            <w:tcW w:w="3933" w:type="dxa"/>
            <w:shd w:val="clear" w:color="auto" w:fill="auto"/>
            <w:vAlign w:val="center"/>
          </w:tcPr>
          <w:p w14:paraId="33DA326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建立完善的财务管理体系，健全全面预算管理、建立财务风险管控机制、不断提升资金周转率和使用效率等</w:t>
            </w:r>
          </w:p>
        </w:tc>
      </w:tr>
      <w:tr w:rsidR="009A0267" w14:paraId="4A47323F" w14:textId="77777777" w:rsidTr="004C3541">
        <w:trPr>
          <w:jc w:val="center"/>
        </w:trPr>
        <w:tc>
          <w:tcPr>
            <w:tcW w:w="679" w:type="dxa"/>
            <w:shd w:val="clear" w:color="auto" w:fill="auto"/>
            <w:vAlign w:val="center"/>
          </w:tcPr>
          <w:p w14:paraId="5018BF4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品牌</w:t>
            </w:r>
            <w:r>
              <w:rPr>
                <w:rFonts w:asciiTheme="minorEastAsia" w:eastAsiaTheme="minorEastAsia" w:hAnsiTheme="minorEastAsia" w:cstheme="minorEastAsia" w:hint="eastAsia"/>
                <w:sz w:val="24"/>
                <w:szCs w:val="24"/>
              </w:rPr>
              <w:lastRenderedPageBreak/>
              <w:t>风险</w:t>
            </w:r>
          </w:p>
        </w:tc>
        <w:tc>
          <w:tcPr>
            <w:tcW w:w="1840" w:type="dxa"/>
            <w:shd w:val="clear" w:color="auto" w:fill="auto"/>
            <w:vAlign w:val="center"/>
          </w:tcPr>
          <w:p w14:paraId="606E2AA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品牌损害</w:t>
            </w:r>
          </w:p>
        </w:tc>
        <w:tc>
          <w:tcPr>
            <w:tcW w:w="2551" w:type="dxa"/>
            <w:shd w:val="clear" w:color="auto" w:fill="auto"/>
            <w:vAlign w:val="center"/>
          </w:tcPr>
          <w:p w14:paraId="7D6652A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重大质量事故或因舆情监控管理不当导致</w:t>
            </w:r>
          </w:p>
        </w:tc>
        <w:tc>
          <w:tcPr>
            <w:tcW w:w="3933" w:type="dxa"/>
            <w:shd w:val="clear" w:color="auto" w:fill="auto"/>
            <w:vAlign w:val="center"/>
          </w:tcPr>
          <w:p w14:paraId="597DCD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持续完善内部品牌管理过程，建立舆情监控系统，维护品牌知名度与</w:t>
            </w:r>
            <w:r>
              <w:rPr>
                <w:rFonts w:asciiTheme="minorEastAsia" w:eastAsiaTheme="minorEastAsia" w:hAnsiTheme="minorEastAsia" w:cstheme="minorEastAsia" w:hint="eastAsia"/>
                <w:sz w:val="24"/>
                <w:szCs w:val="24"/>
              </w:rPr>
              <w:lastRenderedPageBreak/>
              <w:t>美誉度</w:t>
            </w:r>
          </w:p>
        </w:tc>
      </w:tr>
      <w:tr w:rsidR="009A0267" w14:paraId="2E305762" w14:textId="77777777" w:rsidTr="004C3541">
        <w:trPr>
          <w:jc w:val="center"/>
        </w:trPr>
        <w:tc>
          <w:tcPr>
            <w:tcW w:w="679" w:type="dxa"/>
            <w:shd w:val="clear" w:color="auto" w:fill="auto"/>
            <w:vAlign w:val="center"/>
          </w:tcPr>
          <w:p w14:paraId="285F65A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质量风险</w:t>
            </w:r>
          </w:p>
        </w:tc>
        <w:tc>
          <w:tcPr>
            <w:tcW w:w="1840" w:type="dxa"/>
            <w:shd w:val="clear" w:color="auto" w:fill="auto"/>
            <w:vAlign w:val="center"/>
          </w:tcPr>
          <w:p w14:paraId="6ECC0F3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法律追责、产品失信</w:t>
            </w:r>
          </w:p>
        </w:tc>
        <w:tc>
          <w:tcPr>
            <w:tcW w:w="2551" w:type="dxa"/>
            <w:shd w:val="clear" w:color="auto" w:fill="auto"/>
            <w:vAlign w:val="center"/>
          </w:tcPr>
          <w:p w14:paraId="257160E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产品设计考虑不周、生产技术水平不够、生产过程把关不严</w:t>
            </w:r>
          </w:p>
        </w:tc>
        <w:tc>
          <w:tcPr>
            <w:tcW w:w="3933" w:type="dxa"/>
            <w:shd w:val="clear" w:color="auto" w:fill="auto"/>
            <w:vAlign w:val="center"/>
          </w:tcPr>
          <w:p w14:paraId="099EDA7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建立产品全生命周期管理体系，从设计-采购-生产-物流-营销-售后服务等全过程管</w:t>
            </w:r>
            <w:proofErr w:type="gramStart"/>
            <w:r>
              <w:rPr>
                <w:rFonts w:asciiTheme="minorEastAsia" w:eastAsiaTheme="minorEastAsia" w:hAnsiTheme="minorEastAsia" w:cstheme="minorEastAsia" w:hint="eastAsia"/>
                <w:sz w:val="24"/>
                <w:szCs w:val="24"/>
              </w:rPr>
              <w:t>控质量</w:t>
            </w:r>
            <w:proofErr w:type="gramEnd"/>
          </w:p>
        </w:tc>
      </w:tr>
      <w:tr w:rsidR="009A0267" w14:paraId="63F337F0" w14:textId="77777777" w:rsidTr="004C3541">
        <w:trPr>
          <w:jc w:val="center"/>
        </w:trPr>
        <w:tc>
          <w:tcPr>
            <w:tcW w:w="679" w:type="dxa"/>
            <w:shd w:val="clear" w:color="auto" w:fill="auto"/>
            <w:vAlign w:val="center"/>
          </w:tcPr>
          <w:p w14:paraId="0F95150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安全风险</w:t>
            </w:r>
          </w:p>
        </w:tc>
        <w:tc>
          <w:tcPr>
            <w:tcW w:w="1840" w:type="dxa"/>
            <w:shd w:val="clear" w:color="auto" w:fill="auto"/>
            <w:vAlign w:val="center"/>
          </w:tcPr>
          <w:p w14:paraId="6553AF5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员工人身损害，资产损失，法律追责</w:t>
            </w:r>
          </w:p>
        </w:tc>
        <w:tc>
          <w:tcPr>
            <w:tcW w:w="2551" w:type="dxa"/>
            <w:shd w:val="clear" w:color="auto" w:fill="auto"/>
            <w:vAlign w:val="center"/>
          </w:tcPr>
          <w:p w14:paraId="567B611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全员安全意识不足、日常管理不规范、安全防护措施不到位</w:t>
            </w:r>
          </w:p>
        </w:tc>
        <w:tc>
          <w:tcPr>
            <w:tcW w:w="3933" w:type="dxa"/>
            <w:shd w:val="clear" w:color="auto" w:fill="auto"/>
            <w:vAlign w:val="center"/>
          </w:tcPr>
          <w:p w14:paraId="5649B00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建立安全生产责任制，强化员工安全意识，定期开展安全生产培训，提升安全管理水平</w:t>
            </w:r>
          </w:p>
        </w:tc>
      </w:tr>
      <w:tr w:rsidR="009A0267" w14:paraId="0B50ADEC" w14:textId="77777777" w:rsidTr="004C3541">
        <w:trPr>
          <w:jc w:val="center"/>
        </w:trPr>
        <w:tc>
          <w:tcPr>
            <w:tcW w:w="679" w:type="dxa"/>
            <w:tcBorders>
              <w:bottom w:val="single" w:sz="4" w:space="0" w:color="000000"/>
            </w:tcBorders>
            <w:shd w:val="clear" w:color="auto" w:fill="auto"/>
            <w:vAlign w:val="center"/>
          </w:tcPr>
          <w:p w14:paraId="04B5D6E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环境风险</w:t>
            </w:r>
          </w:p>
        </w:tc>
        <w:tc>
          <w:tcPr>
            <w:tcW w:w="1840" w:type="dxa"/>
            <w:tcBorders>
              <w:bottom w:val="single" w:sz="4" w:space="0" w:color="000000"/>
            </w:tcBorders>
            <w:shd w:val="clear" w:color="auto" w:fill="auto"/>
            <w:vAlign w:val="center"/>
          </w:tcPr>
          <w:p w14:paraId="4F01C77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环境变化影响正常经营</w:t>
            </w:r>
          </w:p>
        </w:tc>
        <w:tc>
          <w:tcPr>
            <w:tcW w:w="2551" w:type="dxa"/>
            <w:tcBorders>
              <w:bottom w:val="single" w:sz="4" w:space="0" w:color="000000"/>
            </w:tcBorders>
            <w:shd w:val="clear" w:color="auto" w:fill="auto"/>
            <w:vAlign w:val="center"/>
          </w:tcPr>
          <w:p w14:paraId="124DE38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气候恶劣变化、“三废”排放等</w:t>
            </w:r>
          </w:p>
        </w:tc>
        <w:tc>
          <w:tcPr>
            <w:tcW w:w="3933" w:type="dxa"/>
            <w:tcBorders>
              <w:bottom w:val="single" w:sz="4" w:space="0" w:color="000000"/>
            </w:tcBorders>
            <w:shd w:val="clear" w:color="auto" w:fill="auto"/>
            <w:vAlign w:val="center"/>
          </w:tcPr>
          <w:p w14:paraId="511E1D2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持续完善环境管理体系，每年开展关键场所环境影响因素的识别、评价和应对工作，建立方针、目标和管理方案等</w:t>
            </w:r>
          </w:p>
        </w:tc>
      </w:tr>
      <w:tr w:rsidR="009A0267" w14:paraId="1412ED08" w14:textId="77777777" w:rsidTr="004C3541">
        <w:trPr>
          <w:trHeight w:val="560"/>
          <w:jc w:val="center"/>
        </w:trPr>
        <w:tc>
          <w:tcPr>
            <w:tcW w:w="679" w:type="dxa"/>
            <w:shd w:val="clear" w:color="auto" w:fill="auto"/>
            <w:vAlign w:val="center"/>
          </w:tcPr>
          <w:p w14:paraId="312CE0E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市场风险</w:t>
            </w:r>
          </w:p>
        </w:tc>
        <w:tc>
          <w:tcPr>
            <w:tcW w:w="1840" w:type="dxa"/>
            <w:shd w:val="clear" w:color="auto" w:fill="auto"/>
            <w:vAlign w:val="center"/>
          </w:tcPr>
          <w:p w14:paraId="21BD7B5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产品市场认可度降低、市场占有率降低</w:t>
            </w:r>
          </w:p>
        </w:tc>
        <w:tc>
          <w:tcPr>
            <w:tcW w:w="2551" w:type="dxa"/>
            <w:shd w:val="clear" w:color="auto" w:fill="auto"/>
            <w:vAlign w:val="center"/>
          </w:tcPr>
          <w:p w14:paraId="7D3104D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市场客户意见反馈处理不到位，产品售后服务不及时，产品上市管理不足</w:t>
            </w:r>
          </w:p>
        </w:tc>
        <w:tc>
          <w:tcPr>
            <w:tcW w:w="3933" w:type="dxa"/>
            <w:shd w:val="clear" w:color="auto" w:fill="auto"/>
            <w:vAlign w:val="center"/>
          </w:tcPr>
          <w:p w14:paraId="5C93258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关注竞争对手、标杆企业的动态，分析市场竞争成功要素，努力形成自身核心竞争优势，把握市场变化，产品研发创新，并通过品牌营销，提升品牌形象</w:t>
            </w:r>
          </w:p>
        </w:tc>
      </w:tr>
      <w:tr w:rsidR="009A0267" w14:paraId="3C77B618" w14:textId="77777777" w:rsidTr="004C3541">
        <w:trPr>
          <w:jc w:val="center"/>
        </w:trPr>
        <w:tc>
          <w:tcPr>
            <w:tcW w:w="679" w:type="dxa"/>
            <w:shd w:val="clear" w:color="auto" w:fill="auto"/>
            <w:vAlign w:val="center"/>
          </w:tcPr>
          <w:p w14:paraId="351C089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人才风险</w:t>
            </w:r>
          </w:p>
        </w:tc>
        <w:tc>
          <w:tcPr>
            <w:tcW w:w="1840" w:type="dxa"/>
            <w:shd w:val="clear" w:color="auto" w:fill="auto"/>
            <w:vAlign w:val="center"/>
          </w:tcPr>
          <w:p w14:paraId="0F82B4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人才流失、后备人才不足、关键岗位人才缺失、人员工作积极性不足</w:t>
            </w:r>
          </w:p>
        </w:tc>
        <w:tc>
          <w:tcPr>
            <w:tcW w:w="2551" w:type="dxa"/>
            <w:shd w:val="clear" w:color="auto" w:fill="auto"/>
            <w:vAlign w:val="center"/>
          </w:tcPr>
          <w:p w14:paraId="244E4B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人才选拔、培养、配置、激励机制不健全，人才梯队建设不到位</w:t>
            </w:r>
          </w:p>
        </w:tc>
        <w:tc>
          <w:tcPr>
            <w:tcW w:w="3933" w:type="dxa"/>
            <w:shd w:val="clear" w:color="auto" w:fill="auto"/>
            <w:vAlign w:val="center"/>
          </w:tcPr>
          <w:p w14:paraId="6AAE517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注重人员内部培训与外部引进；建立储备干部培养制度，并重点培养、考察，逐步培养企业核心人才及未来领导者</w:t>
            </w:r>
          </w:p>
        </w:tc>
      </w:tr>
    </w:tbl>
    <w:p w14:paraId="57918039" w14:textId="77777777" w:rsidR="009A0267" w:rsidRDefault="00CF08BE">
      <w:pPr>
        <w:pStyle w:val="a3"/>
        <w:spacing w:before="166" w:line="386" w:lineRule="auto"/>
        <w:ind w:right="359" w:firstLine="480"/>
        <w:jc w:val="both"/>
      </w:pPr>
      <w:r>
        <w:t>2</w:t>
      </w:r>
      <w:r>
        <w:rPr>
          <w:rFonts w:hint="eastAsia"/>
        </w:rPr>
        <w:t>）加强未来管理者培养，建立组织人才梯队</w:t>
      </w:r>
    </w:p>
    <w:p w14:paraId="03F0EBD1" w14:textId="77777777" w:rsidR="009A0267" w:rsidRDefault="00CF08BE">
      <w:pPr>
        <w:pStyle w:val="a3"/>
        <w:spacing w:before="166" w:line="386" w:lineRule="auto"/>
        <w:ind w:right="359" w:firstLine="480"/>
        <w:jc w:val="both"/>
      </w:pPr>
      <w:r>
        <w:rPr>
          <w:rFonts w:hint="eastAsia"/>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14:paraId="4C9373FC" w14:textId="77777777" w:rsidR="009A0267" w:rsidRDefault="00CF08BE">
      <w:pPr>
        <w:pStyle w:val="a3"/>
        <w:spacing w:before="166" w:line="386" w:lineRule="auto"/>
        <w:ind w:right="359" w:firstLine="480"/>
        <w:jc w:val="both"/>
      </w:pPr>
      <w:r>
        <w:rPr>
          <w:rFonts w:hint="eastAsia"/>
        </w:rPr>
        <w:t>同时，公司针对不同类型岗位开展针对性的培训，通过专业技能、管理学科等方面的培训提升综合素质，结合公司内部培训以及外部培训、岗位轮换等方式，不断提升各级领导者的综合领导力。</w:t>
      </w:r>
    </w:p>
    <w:p w14:paraId="4FD57A30" w14:textId="77777777" w:rsidR="009A0267" w:rsidRDefault="00CF08BE">
      <w:pPr>
        <w:pStyle w:val="a3"/>
        <w:spacing w:before="166" w:line="386" w:lineRule="auto"/>
        <w:ind w:right="359" w:firstLine="480"/>
        <w:jc w:val="both"/>
      </w:pPr>
      <w:r>
        <w:rPr>
          <w:rFonts w:hint="eastAsia"/>
        </w:rPr>
        <w:t>g）定期评价组织绩效并不断提升改进</w:t>
      </w:r>
    </w:p>
    <w:p w14:paraId="4BBD7601" w14:textId="77777777" w:rsidR="009A0267" w:rsidRDefault="00CF08BE">
      <w:pPr>
        <w:pStyle w:val="a3"/>
        <w:spacing w:before="166" w:line="386" w:lineRule="auto"/>
        <w:ind w:right="359" w:firstLine="480"/>
        <w:jc w:val="both"/>
      </w:pPr>
      <w:r>
        <w:t>1</w:t>
      </w:r>
      <w:r>
        <w:rPr>
          <w:rFonts w:hint="eastAsia"/>
        </w:rPr>
        <w:t>）建立科学的绩效评价体系以评价组织绩效</w:t>
      </w:r>
    </w:p>
    <w:p w14:paraId="3E64D3CA" w14:textId="77777777" w:rsidR="009A0267" w:rsidRDefault="00CF08BE">
      <w:pPr>
        <w:pStyle w:val="a3"/>
        <w:spacing w:before="166" w:line="386" w:lineRule="auto"/>
        <w:ind w:right="359" w:firstLine="480"/>
        <w:jc w:val="both"/>
      </w:pPr>
      <w:r>
        <w:rPr>
          <w:rFonts w:hint="eastAsia"/>
        </w:rPr>
        <w:lastRenderedPageBreak/>
        <w:t>高层领导从财务、顾客与市场、内部运营、学习与成长、战略管理等方面定期评估组织的绩效和能力，并适时调整，持续改进，追求卓越绩效，提升组织的应变能力。</w:t>
      </w:r>
    </w:p>
    <w:p w14:paraId="3D1DB48A" w14:textId="77777777" w:rsidR="009A0267" w:rsidRDefault="00CF08BE">
      <w:pPr>
        <w:pStyle w:val="a3"/>
        <w:spacing w:before="166" w:line="386" w:lineRule="auto"/>
        <w:ind w:right="359" w:firstLine="480"/>
        <w:jc w:val="both"/>
      </w:pPr>
      <w:r>
        <w:rPr>
          <w:rFonts w:hint="eastAsia"/>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14:paraId="37A3E8E7" w14:textId="77777777" w:rsidR="009A0267" w:rsidRDefault="00CF08BE">
      <w:pPr>
        <w:pStyle w:val="a3"/>
        <w:spacing w:before="166" w:line="386" w:lineRule="auto"/>
        <w:ind w:right="359" w:firstLine="480"/>
        <w:jc w:val="both"/>
      </w:pPr>
      <w:r>
        <w:rPr>
          <w:rFonts w:hint="eastAsia"/>
        </w:rPr>
        <w:t>公司高层领导进行绩效评审，并对未完成的指标加以明确，并进行跟踪，及时掌握指标完成情况，必要时采取适当措施。</w:t>
      </w:r>
    </w:p>
    <w:p w14:paraId="262AA66F" w14:textId="77777777" w:rsidR="009A0267" w:rsidRDefault="00CF08BE">
      <w:pPr>
        <w:pStyle w:val="a3"/>
        <w:spacing w:before="166" w:line="386" w:lineRule="auto"/>
        <w:ind w:right="359" w:firstLine="480"/>
        <w:jc w:val="both"/>
      </w:pPr>
      <w:r>
        <w:rPr>
          <w:rFonts w:hint="eastAsia"/>
        </w:rPr>
        <w:t>通过年度形势分析会、年度战略研讨会、月度例会、绩效考核等方式，定期对关键绩效指标、战略经营情况、生产经营指标、日常运营情况进行审核、评价，以不断改进组织绩效，采取必要的行动。</w:t>
      </w:r>
    </w:p>
    <w:p w14:paraId="4D3FB2DC" w14:textId="77777777" w:rsidR="009A0267" w:rsidRDefault="00CF08BE">
      <w:pPr>
        <w:pStyle w:val="a3"/>
        <w:spacing w:before="166" w:line="386" w:lineRule="auto"/>
        <w:ind w:right="359" w:firstLine="480"/>
        <w:jc w:val="both"/>
      </w:pPr>
      <w:r>
        <w:rPr>
          <w:rFonts w:hint="eastAsia"/>
        </w:rPr>
        <w:t>通过每月的成本、绩效考核、项目的分阶段例会等活动，对公司取得的阶段性经营结果、成功案例进行分析，及时总结，及时推广。</w:t>
      </w:r>
    </w:p>
    <w:p w14:paraId="1FBD8727" w14:textId="77777777" w:rsidR="009A0267" w:rsidRDefault="00CF08BE">
      <w:pPr>
        <w:pStyle w:val="a3"/>
        <w:spacing w:before="166" w:line="386" w:lineRule="auto"/>
        <w:ind w:right="359" w:firstLine="480"/>
        <w:jc w:val="both"/>
      </w:pPr>
      <w:r>
        <w:rPr>
          <w:rFonts w:hint="eastAsia"/>
        </w:rPr>
        <w:t>公司领导在年度战略讨论期间确立下年度公司层面的总体目标，各个部门根据目标进行分解，制定各自的行动计划。本年度的行动计划由</w:t>
      </w:r>
      <w:r w:rsidR="005831C0">
        <w:rPr>
          <w:rFonts w:hint="eastAsia"/>
        </w:rPr>
        <w:t>最高管理</w:t>
      </w:r>
      <w:proofErr w:type="gramStart"/>
      <w:r w:rsidR="005831C0">
        <w:rPr>
          <w:rFonts w:hint="eastAsia"/>
        </w:rPr>
        <w:t>者</w:t>
      </w:r>
      <w:r>
        <w:rPr>
          <w:rFonts w:hint="eastAsia"/>
        </w:rPr>
        <w:t>签署</w:t>
      </w:r>
      <w:proofErr w:type="gramEnd"/>
      <w:r>
        <w:rPr>
          <w:rFonts w:hint="eastAsia"/>
        </w:rPr>
        <w:t>后实施。每月举办一次业务工作会议，对目标进度进行回顾和比较，由负责人汇报工作情况及下一阶段的工作实施计划。同时，高层领导积极引入先进的管理工具。</w:t>
      </w:r>
    </w:p>
    <w:p w14:paraId="44F6A5DB"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7</w:t>
      </w:r>
      <w:r w:rsidR="009D4009">
        <w:fldChar w:fldCharType="end"/>
      </w:r>
      <w:r>
        <w:rPr>
          <w:rFonts w:hint="eastAsia"/>
        </w:rPr>
        <w:t xml:space="preserve"> 公司组织绩效评审方式示例</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3271"/>
        <w:gridCol w:w="2694"/>
        <w:gridCol w:w="1648"/>
      </w:tblGrid>
      <w:tr w:rsidR="009A0267" w14:paraId="7E83A5C3" w14:textId="77777777" w:rsidTr="004C3541">
        <w:trPr>
          <w:tblHeader/>
          <w:jc w:val="center"/>
        </w:trPr>
        <w:tc>
          <w:tcPr>
            <w:tcW w:w="1356"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45458F5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评价模块</w:t>
            </w:r>
          </w:p>
        </w:tc>
        <w:tc>
          <w:tcPr>
            <w:tcW w:w="3271"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18999D3B"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评价内容</w:t>
            </w:r>
          </w:p>
        </w:tc>
        <w:tc>
          <w:tcPr>
            <w:tcW w:w="2694"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5831ADF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评价方法</w:t>
            </w:r>
          </w:p>
        </w:tc>
        <w:tc>
          <w:tcPr>
            <w:tcW w:w="1648"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04EC7651"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评价周期</w:t>
            </w:r>
          </w:p>
        </w:tc>
      </w:tr>
      <w:tr w:rsidR="009A0267" w14:paraId="317547C3"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B7B2DB7"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长短期绩效目标达成情况</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F95935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关键绩效指标达成情况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841F328"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经营分析会议、总结会议等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19FFC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月度、季度、半年度、年度</w:t>
            </w:r>
          </w:p>
        </w:tc>
      </w:tr>
      <w:tr w:rsidR="009A0267" w14:paraId="3D905B20"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B4EC39A"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17B2DAE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战略实施情况、战略调整</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3841EB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战略研讨会</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E9A392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158F470B"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6604A40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竞争绩效</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B168739"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主要指标与标杆和竞争对手对比</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4E834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对比分析等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010E1D86"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w:t>
            </w:r>
            <w:r w:rsidR="00510146">
              <w:rPr>
                <w:rFonts w:asciiTheme="minorEastAsia" w:eastAsiaTheme="minorEastAsia" w:hAnsiTheme="minorEastAsia" w:cstheme="minorEastAsia" w:hint="eastAsia"/>
                <w:sz w:val="24"/>
                <w:szCs w:val="24"/>
              </w:rPr>
              <w:t>半年</w:t>
            </w:r>
          </w:p>
        </w:tc>
      </w:tr>
      <w:tr w:rsidR="009A0267" w14:paraId="7029B5B9"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A52EA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体系管理有效性</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3FFC018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各项管理体系运行情况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1D40228" w14:textId="5D3C9CB4"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销售部</w:t>
            </w:r>
            <w:r w:rsidR="00CF08BE">
              <w:rPr>
                <w:rFonts w:asciiTheme="minorEastAsia" w:eastAsiaTheme="minorEastAsia" w:hAnsiTheme="minorEastAsia" w:cstheme="minorEastAsia" w:hint="eastAsia"/>
                <w:sz w:val="24"/>
                <w:szCs w:val="24"/>
              </w:rPr>
              <w:t>等部门内部审核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D6393C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3D4BEE08"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2D7877"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6A73234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生产、消防安全及职业健康工作落实情况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5E1C4D07" w14:textId="22443D91"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人事</w:t>
            </w:r>
            <w:r w:rsidR="00CF08BE">
              <w:rPr>
                <w:rFonts w:asciiTheme="minorEastAsia" w:eastAsiaTheme="minorEastAsia" w:hAnsiTheme="minorEastAsia" w:cstheme="minorEastAsia" w:hint="eastAsia"/>
                <w:sz w:val="24"/>
                <w:szCs w:val="24"/>
              </w:rPr>
              <w:t>部、生产部等相关部门进行评审</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EC3EC4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次/月</w:t>
            </w:r>
          </w:p>
        </w:tc>
      </w:tr>
      <w:tr w:rsidR="009A0267" w14:paraId="17904220"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24F7702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社会责任</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4396CB22"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公益支持、相关方利益的保护等</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FBA2F5"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各相关方信息反馈、公益支持计划完成情况等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2A74F0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年度</w:t>
            </w:r>
          </w:p>
        </w:tc>
      </w:tr>
    </w:tbl>
    <w:p w14:paraId="1445731C" w14:textId="77777777" w:rsidR="009A0267" w:rsidRDefault="00CF08BE">
      <w:pPr>
        <w:pStyle w:val="a3"/>
        <w:spacing w:before="166" w:line="386" w:lineRule="auto"/>
        <w:ind w:right="359" w:firstLine="480"/>
        <w:jc w:val="both"/>
      </w:pPr>
      <w:r>
        <w:rPr>
          <w:rFonts w:hint="eastAsia"/>
        </w:rPr>
        <w:t>2）确定和落实改进关键业务的优先次序，识别改进与创新机会</w:t>
      </w:r>
    </w:p>
    <w:p w14:paraId="475DB677" w14:textId="77777777" w:rsidR="009A0267" w:rsidRDefault="00CF08BE">
      <w:pPr>
        <w:pStyle w:val="a3"/>
        <w:spacing w:before="166" w:line="386" w:lineRule="auto"/>
        <w:ind w:right="359" w:firstLine="480"/>
        <w:jc w:val="both"/>
      </w:pPr>
      <w:r>
        <w:rPr>
          <w:rFonts w:hint="eastAsia"/>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14:paraId="712DBD08" w14:textId="77777777" w:rsidR="009A0267" w:rsidRDefault="00CF08BE">
      <w:pPr>
        <w:pStyle w:val="1"/>
        <w:spacing w:before="143"/>
        <w:ind w:left="0"/>
        <w:rPr>
          <w:b/>
          <w:bCs/>
        </w:rPr>
      </w:pPr>
      <w:bookmarkStart w:id="6" w:name="三、守法合规"/>
      <w:bookmarkStart w:id="7" w:name="_Toc24531707"/>
      <w:bookmarkEnd w:id="6"/>
      <w:r>
        <w:rPr>
          <w:b/>
          <w:bCs/>
        </w:rPr>
        <w:t>三、守法合</w:t>
      </w:r>
      <w:proofErr w:type="gramStart"/>
      <w:r>
        <w:rPr>
          <w:b/>
          <w:bCs/>
        </w:rPr>
        <w:t>规</w:t>
      </w:r>
      <w:bookmarkEnd w:id="7"/>
      <w:proofErr w:type="gramEnd"/>
    </w:p>
    <w:p w14:paraId="02B9D8E4" w14:textId="77777777" w:rsidR="009A0267" w:rsidRDefault="009A0267">
      <w:pPr>
        <w:pStyle w:val="a3"/>
        <w:spacing w:before="6"/>
        <w:ind w:left="0"/>
        <w:rPr>
          <w:sz w:val="22"/>
        </w:rPr>
      </w:pPr>
    </w:p>
    <w:p w14:paraId="2EC25568" w14:textId="546CF4FA" w:rsidR="009A0267" w:rsidRDefault="00CF08BE">
      <w:pPr>
        <w:pStyle w:val="a3"/>
        <w:spacing w:line="388" w:lineRule="auto"/>
        <w:ind w:right="355" w:firstLine="480"/>
        <w:jc w:val="both"/>
      </w:pPr>
      <w:r>
        <w:rPr>
          <w:spacing w:val="-7"/>
        </w:rPr>
        <w:t>公司遵守商业道德和法律规定，建立了完备的合</w:t>
      </w:r>
      <w:proofErr w:type="gramStart"/>
      <w:r>
        <w:rPr>
          <w:spacing w:val="-7"/>
        </w:rPr>
        <w:t>规</w:t>
      </w:r>
      <w:proofErr w:type="gramEnd"/>
      <w:r>
        <w:rPr>
          <w:spacing w:val="-7"/>
        </w:rPr>
        <w:t>体系。</w:t>
      </w:r>
      <w:proofErr w:type="gramStart"/>
      <w:r w:rsidR="00471243">
        <w:rPr>
          <w:rFonts w:hint="eastAsia"/>
          <w:spacing w:val="-7"/>
        </w:rPr>
        <w:t>永晶科技</w:t>
      </w:r>
      <w:r>
        <w:rPr>
          <w:spacing w:val="-7"/>
        </w:rPr>
        <w:t>合规</w:t>
      </w:r>
      <w:proofErr w:type="gramEnd"/>
      <w:r>
        <w:rPr>
          <w:spacing w:val="-7"/>
        </w:rPr>
        <w:t>体系包</w:t>
      </w:r>
      <w:r>
        <w:rPr>
          <w:spacing w:val="-21"/>
        </w:rPr>
        <w:t>括内部合规制度、内部合</w:t>
      </w:r>
      <w:proofErr w:type="gramStart"/>
      <w:r>
        <w:rPr>
          <w:spacing w:val="-21"/>
        </w:rPr>
        <w:t>规</w:t>
      </w:r>
      <w:proofErr w:type="gramEnd"/>
      <w:r>
        <w:rPr>
          <w:spacing w:val="-21"/>
        </w:rPr>
        <w:t>通报体系、内部监督制度和惩戒制度，重点关注环境、</w:t>
      </w:r>
      <w:r>
        <w:t>商业伦理、产品质量和供应链领域。</w:t>
      </w:r>
    </w:p>
    <w:p w14:paraId="7053418F" w14:textId="77777777" w:rsidR="009A0267" w:rsidRDefault="00CF08BE">
      <w:pPr>
        <w:pStyle w:val="a3"/>
        <w:spacing w:line="386" w:lineRule="auto"/>
        <w:ind w:right="360" w:firstLine="480"/>
        <w:jc w:val="both"/>
      </w:pPr>
      <w:r>
        <w:rPr>
          <w:spacing w:val="-8"/>
        </w:rPr>
        <w:t>公司员工遵循诚实守信、平等公正、符合法规、不谋私利、利益回避和信息</w:t>
      </w:r>
      <w:r>
        <w:rPr>
          <w:spacing w:val="-10"/>
        </w:rPr>
        <w:t>保密等基本准则。对待同事平等尊重；对待客户以提供高品质的产品和服务为己任；对待供应商诚信公正寻求双赢。</w:t>
      </w:r>
    </w:p>
    <w:p w14:paraId="4507066E" w14:textId="77777777" w:rsidR="009A0267" w:rsidRPr="0040402E" w:rsidRDefault="00CF08BE">
      <w:pPr>
        <w:pStyle w:val="1"/>
        <w:spacing w:before="143"/>
        <w:ind w:left="0"/>
        <w:rPr>
          <w:b/>
          <w:bCs/>
        </w:rPr>
      </w:pPr>
      <w:bookmarkStart w:id="8" w:name="四、回报股东"/>
      <w:bookmarkStart w:id="9" w:name="_Toc24531708"/>
      <w:bookmarkEnd w:id="8"/>
      <w:r w:rsidRPr="0040402E">
        <w:rPr>
          <w:b/>
          <w:bCs/>
        </w:rPr>
        <w:t>四、回报股东</w:t>
      </w:r>
      <w:bookmarkEnd w:id="9"/>
    </w:p>
    <w:p w14:paraId="398E90FD" w14:textId="77777777" w:rsidR="009A0267" w:rsidRDefault="009A0267">
      <w:pPr>
        <w:pStyle w:val="a3"/>
        <w:ind w:left="0"/>
        <w:rPr>
          <w:sz w:val="22"/>
        </w:rPr>
      </w:pPr>
    </w:p>
    <w:p w14:paraId="2D5D0A62" w14:textId="77777777" w:rsidR="009A0267" w:rsidRDefault="00CF08BE">
      <w:pPr>
        <w:pStyle w:val="a3"/>
        <w:spacing w:line="386" w:lineRule="auto"/>
        <w:ind w:right="240" w:firstLine="480"/>
      </w:pPr>
      <w:r>
        <w:rPr>
          <w:spacing w:val="-6"/>
        </w:rPr>
        <w:t>企业只有不断创造股东价值，才能吸引股东资本，实现稳步发展。有效地提</w:t>
      </w:r>
      <w:r>
        <w:rPr>
          <w:spacing w:val="-7"/>
        </w:rPr>
        <w:t>升股东价值，能增强公司在资本市场的竞争力，同时也有利于公司的持续经营。</w:t>
      </w:r>
      <w:r>
        <w:rPr>
          <w:spacing w:val="-1"/>
        </w:rPr>
        <w:t>企业的决策者应主动协助股东和投资者增加对企业的了解，唤起对企业的兴趣，</w:t>
      </w:r>
      <w:r>
        <w:t>刺激投资者对企业的长期投资，在股东和投资者心目中树立良好的形象。</w:t>
      </w:r>
    </w:p>
    <w:p w14:paraId="65642E96" w14:textId="77777777" w:rsidR="009A0267" w:rsidRDefault="00CF08BE">
      <w:pPr>
        <w:pStyle w:val="ab"/>
        <w:numPr>
          <w:ilvl w:val="1"/>
          <w:numId w:val="3"/>
        </w:numPr>
        <w:tabs>
          <w:tab w:val="left" w:pos="600"/>
        </w:tabs>
        <w:spacing w:before="3"/>
        <w:rPr>
          <w:sz w:val="24"/>
        </w:rPr>
      </w:pPr>
      <w:r>
        <w:rPr>
          <w:sz w:val="24"/>
        </w:rPr>
        <w:t>保障股东权益</w:t>
      </w:r>
    </w:p>
    <w:p w14:paraId="4F5C1A4A" w14:textId="4797ECF7" w:rsidR="009A0267" w:rsidRDefault="00CF08BE">
      <w:pPr>
        <w:pStyle w:val="a3"/>
        <w:spacing w:before="189" w:line="386" w:lineRule="auto"/>
        <w:ind w:right="359" w:firstLine="480"/>
        <w:jc w:val="both"/>
      </w:pPr>
      <w:r>
        <w:rPr>
          <w:spacing w:val="-5"/>
        </w:rPr>
        <w:t>公司始终坚持及时向债权人通报与其债权权益相关的重大信息，配合债权人</w:t>
      </w:r>
      <w:r>
        <w:rPr>
          <w:spacing w:val="-8"/>
        </w:rPr>
        <w:t>了解公司有关财务、经营和管理等情况，进一步加强投资者关系管理工作。针对</w:t>
      </w:r>
      <w:r>
        <w:rPr>
          <w:spacing w:val="-6"/>
        </w:rPr>
        <w:t>投资者关系管理中存在的薄弱环节，建立网</w:t>
      </w:r>
      <w:r>
        <w:rPr>
          <w:spacing w:val="-20"/>
        </w:rPr>
        <w:t xml:space="preserve">络、电话、邮件等多方位的沟通渠道，通过充分的信息披露加强与投资者的沟通， </w:t>
      </w:r>
      <w:r>
        <w:rPr>
          <w:spacing w:val="-8"/>
        </w:rPr>
        <w:t>促进投资者对公司的了解和认同，树立</w:t>
      </w:r>
      <w:r>
        <w:rPr>
          <w:spacing w:val="-8"/>
        </w:rPr>
        <w:lastRenderedPageBreak/>
        <w:t>公司良好的市场形象与投资者营造良好的</w:t>
      </w:r>
      <w:r>
        <w:t>内外沟通运行环境，保证投资者关系的健康、融洽发展。</w:t>
      </w:r>
    </w:p>
    <w:p w14:paraId="1B697502" w14:textId="77777777" w:rsidR="009A0267" w:rsidRDefault="00CF08BE">
      <w:pPr>
        <w:pStyle w:val="1"/>
        <w:spacing w:before="143"/>
        <w:ind w:left="0"/>
        <w:rPr>
          <w:b/>
          <w:bCs/>
        </w:rPr>
      </w:pPr>
      <w:bookmarkStart w:id="10" w:name="五、服务客户"/>
      <w:bookmarkStart w:id="11" w:name="_Toc24531709"/>
      <w:bookmarkEnd w:id="10"/>
      <w:r>
        <w:rPr>
          <w:b/>
          <w:bCs/>
        </w:rPr>
        <w:t>五、服务客户</w:t>
      </w:r>
      <w:bookmarkEnd w:id="11"/>
    </w:p>
    <w:p w14:paraId="37BA8553" w14:textId="77777777" w:rsidR="009A0267" w:rsidRDefault="009A0267">
      <w:pPr>
        <w:pStyle w:val="a3"/>
        <w:spacing w:before="7"/>
        <w:ind w:left="0"/>
        <w:rPr>
          <w:sz w:val="22"/>
        </w:rPr>
      </w:pPr>
    </w:p>
    <w:p w14:paraId="09999274" w14:textId="77777777" w:rsidR="009A0267" w:rsidRDefault="00CF08BE">
      <w:pPr>
        <w:pStyle w:val="a3"/>
        <w:spacing w:line="386" w:lineRule="auto"/>
        <w:ind w:right="355" w:firstLine="480"/>
      </w:pPr>
      <w:r>
        <w:t>很多客户对企业的评价当中相当多的原因不是由于产品质量服务等实质性</w:t>
      </w:r>
      <w:r>
        <w:rPr>
          <w:spacing w:val="-10"/>
        </w:rPr>
        <w:t>问题，而是企业与客户之间的沟通不够。因此，与客户保持沟通、特别是高层的</w:t>
      </w:r>
      <w:r>
        <w:rPr>
          <w:spacing w:val="-9"/>
        </w:rPr>
        <w:t>沟通渠道畅通是非常重要的，只有产品质量与服务质量双重保障才能获得客户的最终满意和认可。</w:t>
      </w:r>
      <w:r w:rsidR="00A344BA">
        <w:rPr>
          <w:rFonts w:hint="eastAsia"/>
          <w:spacing w:val="-9"/>
        </w:rPr>
        <w:t>公司确立</w:t>
      </w:r>
      <w:r w:rsidR="00A344BA">
        <w:rPr>
          <w:spacing w:val="-8"/>
        </w:rPr>
        <w:t>以市场为中心、以客户需求为重点的服务理念</w:t>
      </w:r>
      <w:r w:rsidR="00A344BA">
        <w:rPr>
          <w:rFonts w:hint="eastAsia"/>
          <w:spacing w:val="-8"/>
        </w:rPr>
        <w:t>，</w:t>
      </w:r>
      <w:r>
        <w:rPr>
          <w:spacing w:val="-21"/>
        </w:rPr>
        <w:t xml:space="preserve">不断优化服务流程，提升服务理念， </w:t>
      </w:r>
      <w:r>
        <w:rPr>
          <w:spacing w:val="-10"/>
        </w:rPr>
        <w:t>强化服务质量，急客户之所急，想客户之所想，在初期的工作中得到了客户的充</w:t>
      </w:r>
      <w:r>
        <w:t>分肯定。</w:t>
      </w:r>
    </w:p>
    <w:p w14:paraId="639422B0" w14:textId="77777777" w:rsidR="009A0267" w:rsidRDefault="00CF08BE">
      <w:pPr>
        <w:pStyle w:val="1"/>
        <w:spacing w:before="143"/>
        <w:ind w:left="0"/>
        <w:rPr>
          <w:b/>
          <w:bCs/>
        </w:rPr>
      </w:pPr>
      <w:bookmarkStart w:id="12" w:name="六、造福员工"/>
      <w:bookmarkStart w:id="13" w:name="_Toc24531710"/>
      <w:bookmarkEnd w:id="12"/>
      <w:r>
        <w:rPr>
          <w:b/>
          <w:bCs/>
        </w:rPr>
        <w:t>六、造福员工</w:t>
      </w:r>
      <w:bookmarkEnd w:id="13"/>
    </w:p>
    <w:p w14:paraId="45039CC5" w14:textId="77777777" w:rsidR="009A0267" w:rsidRDefault="009A0267">
      <w:pPr>
        <w:pStyle w:val="a3"/>
        <w:spacing w:before="7"/>
        <w:ind w:left="0"/>
        <w:rPr>
          <w:sz w:val="22"/>
        </w:rPr>
      </w:pPr>
    </w:p>
    <w:p w14:paraId="36A1FB72" w14:textId="77777777" w:rsidR="009A0267" w:rsidRDefault="00CF08BE">
      <w:pPr>
        <w:pStyle w:val="a3"/>
        <w:spacing w:line="388" w:lineRule="auto"/>
        <w:ind w:right="359" w:firstLine="480"/>
      </w:pPr>
      <w:r>
        <w:rPr>
          <w:spacing w:val="-10"/>
        </w:rPr>
        <w:t>公司着力构建“以人为本、公平正义、敢于挑战、勇于创新、敢于担当”的</w:t>
      </w:r>
      <w:r>
        <w:t>企业文化，不断提升企业的软实力，让员工有尊严地工作和生活。</w:t>
      </w:r>
    </w:p>
    <w:p w14:paraId="7F3821FF" w14:textId="77777777" w:rsidR="009A0267" w:rsidRDefault="00CF08BE">
      <w:pPr>
        <w:pStyle w:val="ab"/>
        <w:numPr>
          <w:ilvl w:val="1"/>
          <w:numId w:val="4"/>
        </w:numPr>
        <w:tabs>
          <w:tab w:val="left" w:pos="540"/>
        </w:tabs>
        <w:spacing w:before="166"/>
        <w:jc w:val="both"/>
        <w:rPr>
          <w:sz w:val="24"/>
        </w:rPr>
      </w:pPr>
      <w:r>
        <w:rPr>
          <w:sz w:val="24"/>
        </w:rPr>
        <w:t>确保员工权益</w:t>
      </w:r>
    </w:p>
    <w:p w14:paraId="277D2ED2" w14:textId="77777777" w:rsidR="009A0267" w:rsidRDefault="00CF08BE">
      <w:pPr>
        <w:pStyle w:val="a3"/>
        <w:spacing w:before="189" w:line="386" w:lineRule="auto"/>
        <w:ind w:right="359" w:firstLine="480"/>
        <w:jc w:val="both"/>
      </w:pPr>
      <w:r>
        <w:rPr>
          <w:spacing w:val="-7"/>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spacing w:val="-21"/>
        </w:rPr>
        <w:t xml:space="preserve">的辛勤劳动，公司始终秉承企业与员工“共赢发展”的理念，在企业发展的同时， </w:t>
      </w:r>
      <w:r>
        <w:rPr>
          <w:spacing w:val="-8"/>
        </w:rPr>
        <w:t>没有忘记对员工的回报，并致力于提高和改善员工的工作环境，职业发展平台以</w:t>
      </w:r>
      <w:r>
        <w:t>及合适的收入。</w:t>
      </w:r>
    </w:p>
    <w:p w14:paraId="4A634502" w14:textId="77777777" w:rsidR="009A0267" w:rsidRDefault="00CF08BE">
      <w:pPr>
        <w:pStyle w:val="ab"/>
        <w:numPr>
          <w:ilvl w:val="1"/>
          <w:numId w:val="4"/>
        </w:numPr>
        <w:tabs>
          <w:tab w:val="left" w:pos="540"/>
        </w:tabs>
        <w:rPr>
          <w:sz w:val="24"/>
        </w:rPr>
      </w:pPr>
      <w:r>
        <w:rPr>
          <w:sz w:val="24"/>
        </w:rPr>
        <w:t>重视职业健康安全</w:t>
      </w:r>
    </w:p>
    <w:p w14:paraId="5D5B3936" w14:textId="533312AA" w:rsidR="009A0267" w:rsidRDefault="00CF08BE">
      <w:pPr>
        <w:pStyle w:val="a3"/>
        <w:spacing w:before="190" w:line="386" w:lineRule="auto"/>
        <w:ind w:right="240" w:firstLine="480"/>
      </w:pPr>
      <w:r>
        <w:rPr>
          <w:spacing w:val="-21"/>
        </w:rPr>
        <w:t>公司始终坚</w:t>
      </w:r>
      <w:r>
        <w:rPr>
          <w:spacing w:val="-15"/>
        </w:rPr>
        <w:t>持“</w:t>
      </w:r>
      <w:r w:rsidR="005670A0" w:rsidRPr="005670A0">
        <w:rPr>
          <w:rFonts w:hint="eastAsia"/>
          <w:spacing w:val="-15"/>
        </w:rPr>
        <w:t>安全第一，预防为主</w:t>
      </w:r>
      <w:r>
        <w:rPr>
          <w:spacing w:val="-15"/>
        </w:rPr>
        <w:t>”的方针</w:t>
      </w:r>
      <w:r>
        <w:rPr>
          <w:rFonts w:hint="eastAsia"/>
          <w:spacing w:val="-15"/>
        </w:rPr>
        <w:t>，</w:t>
      </w:r>
      <w:r>
        <w:rPr>
          <w:spacing w:val="-15"/>
        </w:rPr>
        <w:t xml:space="preserve">以超前预防作为安全工作的核心，以安全生产责任制为重点，以安全评价、考核、责任追究和过程动态控制为手段， </w:t>
      </w:r>
      <w:r>
        <w:rPr>
          <w:spacing w:val="-1"/>
        </w:rPr>
        <w:t>以安全教育培训为保障，以安全生产标准化为主体，建立安全生产的长效机制。</w:t>
      </w:r>
    </w:p>
    <w:p w14:paraId="0FAEC481" w14:textId="20AD86C3" w:rsidR="009A0267" w:rsidRDefault="00CF08BE">
      <w:pPr>
        <w:pStyle w:val="a3"/>
        <w:spacing w:before="189" w:line="386" w:lineRule="auto"/>
        <w:ind w:right="240" w:firstLine="480"/>
        <w:jc w:val="both"/>
        <w:rPr>
          <w:spacing w:val="-4"/>
        </w:rPr>
      </w:pPr>
      <w:r>
        <w:rPr>
          <w:spacing w:val="-11"/>
        </w:rPr>
        <w:t>公司十分重视、</w:t>
      </w:r>
      <w:proofErr w:type="gramStart"/>
      <w:r>
        <w:rPr>
          <w:spacing w:val="-11"/>
        </w:rPr>
        <w:t>关爱员工</w:t>
      </w:r>
      <w:proofErr w:type="gramEnd"/>
      <w:r>
        <w:rPr>
          <w:spacing w:val="-11"/>
        </w:rPr>
        <w:t>的健康，除了按照国家及地方有关社会保险方面的</w:t>
      </w:r>
      <w:r>
        <w:rPr>
          <w:spacing w:val="-22"/>
        </w:rPr>
        <w:t>法律、法规参加社会养老保险、基本医疗保险、工伤保险、生育险等社会保险</w:t>
      </w:r>
      <w:r>
        <w:rPr>
          <w:rFonts w:hint="eastAsia"/>
          <w:spacing w:val="-22"/>
        </w:rPr>
        <w:t>，</w:t>
      </w:r>
      <w:r>
        <w:rPr>
          <w:spacing w:val="-4"/>
        </w:rPr>
        <w:t>让职工更多的享受医疗保障</w:t>
      </w:r>
      <w:r w:rsidR="00422884">
        <w:rPr>
          <w:rFonts w:hint="eastAsia"/>
          <w:spacing w:val="-4"/>
        </w:rPr>
        <w:t>，</w:t>
      </w:r>
      <w:r>
        <w:rPr>
          <w:spacing w:val="-4"/>
        </w:rPr>
        <w:t>补偿经常出差在外职工疾病、意外伤害和乘坐交通工具所引</w:t>
      </w:r>
      <w:r>
        <w:rPr>
          <w:spacing w:val="-4"/>
        </w:rPr>
        <w:lastRenderedPageBreak/>
        <w:t>发的风险带来的损失，尽力完善员工的保障</w:t>
      </w:r>
      <w:r>
        <w:rPr>
          <w:rFonts w:hint="eastAsia"/>
          <w:spacing w:val="-4"/>
        </w:rPr>
        <w:t>范围，免除员工的后顾之忧。</w:t>
      </w:r>
    </w:p>
    <w:p w14:paraId="3EB55451" w14:textId="77777777" w:rsidR="009A0267" w:rsidRDefault="00CF08BE">
      <w:pPr>
        <w:pStyle w:val="a3"/>
        <w:spacing w:before="189" w:line="386" w:lineRule="auto"/>
        <w:ind w:right="240" w:firstLine="480"/>
        <w:jc w:val="both"/>
      </w:pPr>
      <w:r>
        <w:rPr>
          <w:rFonts w:hint="eastAsia"/>
          <w:spacing w:val="-4"/>
        </w:rPr>
        <w:t>公司也十分重视职工群众的身心健康，内部成立的各类文娱小组</w:t>
      </w:r>
      <w:r>
        <w:rPr>
          <w:spacing w:val="-4"/>
        </w:rPr>
        <w:t>，积极开展活</w:t>
      </w:r>
      <w:r>
        <w:rPr>
          <w:spacing w:val="-21"/>
        </w:rPr>
        <w:t xml:space="preserve">动，并组织了包括篮球、羽毛球等多场比赛。职工可以根据自己的爱好特长和情趣， </w:t>
      </w:r>
      <w:r>
        <w:rPr>
          <w:spacing w:val="-7"/>
        </w:rPr>
        <w:t>展示自己的才华，提升品味，充实精神生活，既活跃了职工的精神生活，也增强了企业的向心力和凝聚力。</w:t>
      </w:r>
    </w:p>
    <w:p w14:paraId="4D707DE4" w14:textId="77777777" w:rsidR="009A0267" w:rsidRDefault="00CF08BE">
      <w:pPr>
        <w:pStyle w:val="ab"/>
        <w:numPr>
          <w:ilvl w:val="1"/>
          <w:numId w:val="4"/>
        </w:numPr>
        <w:tabs>
          <w:tab w:val="left" w:pos="540"/>
        </w:tabs>
        <w:rPr>
          <w:sz w:val="24"/>
        </w:rPr>
      </w:pPr>
      <w:r>
        <w:rPr>
          <w:sz w:val="24"/>
        </w:rPr>
        <w:t>拓展员工职业成长</w:t>
      </w:r>
    </w:p>
    <w:p w14:paraId="6F9A8531" w14:textId="795482D3" w:rsidR="009A0267" w:rsidRDefault="00CF08BE">
      <w:pPr>
        <w:pStyle w:val="a3"/>
        <w:spacing w:before="189" w:line="386" w:lineRule="auto"/>
        <w:ind w:right="240" w:firstLine="480"/>
        <w:jc w:val="both"/>
      </w:pPr>
      <w:r>
        <w:rPr>
          <w:spacing w:val="-4"/>
        </w:rPr>
        <w:t>随着公司产品结构优化调整步伐加快以及尽快提高公司技术创新能力，适应</w:t>
      </w:r>
      <w:r>
        <w:rPr>
          <w:spacing w:val="-10"/>
        </w:rPr>
        <w:t>市场对科技人才的需求，现有技术人员资源已不能满足公司发展的需要，为保证</w:t>
      </w:r>
      <w:r>
        <w:rPr>
          <w:spacing w:val="-13"/>
        </w:rPr>
        <w:t>公司各技术岗位能够及时有效地补充所需的优秀人才，适时、适度、适量地招收</w:t>
      </w:r>
      <w:r>
        <w:rPr>
          <w:spacing w:val="-17"/>
        </w:rPr>
        <w:t>一批不同地区不同学校的优秀应届毕业生，并加以培养，使其尽快胜任工作，解决公司现有人力资源不足，改善公司人才结构，提高公司人才创新能力。</w:t>
      </w:r>
    </w:p>
    <w:p w14:paraId="15F4A230" w14:textId="3C17A0AF" w:rsidR="009A0267" w:rsidRDefault="00CF08BE">
      <w:pPr>
        <w:pStyle w:val="a3"/>
        <w:spacing w:before="4" w:line="386" w:lineRule="auto"/>
        <w:ind w:right="240" w:firstLine="480"/>
      </w:pPr>
      <w:r>
        <w:rPr>
          <w:spacing w:val="-6"/>
        </w:rPr>
        <w:t>公司在招聘引进人才的同时，注重人才培养措施，根据公司发展的需要和稳</w:t>
      </w:r>
      <w:r>
        <w:rPr>
          <w:spacing w:val="-12"/>
        </w:rPr>
        <w:t>定人才的工作实际，建立技术、管理、技能人才骨干队伍，争取逐步形成结构合</w:t>
      </w:r>
      <w:r w:rsidR="00DA2334">
        <w:rPr>
          <w:spacing w:val="-11"/>
        </w:rPr>
        <w:t>理</w:t>
      </w:r>
      <w:r w:rsidR="00DA2334">
        <w:rPr>
          <w:rFonts w:hint="eastAsia"/>
          <w:spacing w:val="-11"/>
        </w:rPr>
        <w:t>、</w:t>
      </w:r>
      <w:r>
        <w:rPr>
          <w:spacing w:val="-11"/>
        </w:rPr>
        <w:t>高效精干的人才队伍群体，以满足公司参与市场竞争和追赶世界先进水平的</w:t>
      </w:r>
      <w:r>
        <w:rPr>
          <w:spacing w:val="-20"/>
        </w:rPr>
        <w:t>需要。</w:t>
      </w:r>
      <w:r>
        <w:rPr>
          <w:spacing w:val="-15"/>
        </w:rPr>
        <w:t>公司不断完善用人机制，大力营造一个良好的施才环境，加大优秀人才的引进力度，以待遇吸引人，以事业留住人，以感情打动人。</w:t>
      </w:r>
      <w:r>
        <w:rPr>
          <w:spacing w:val="-22"/>
        </w:rPr>
        <w:t>采取多种渠道发现、培养、造就人才，实施“走出去、引进来”两条腿走路方略， 促进人才队伍技术技能素质的迅速提升。</w:t>
      </w:r>
    </w:p>
    <w:p w14:paraId="64FEC8CD" w14:textId="77777777" w:rsidR="009A0267" w:rsidRDefault="00CF08BE">
      <w:pPr>
        <w:pStyle w:val="ab"/>
        <w:numPr>
          <w:ilvl w:val="1"/>
          <w:numId w:val="4"/>
        </w:numPr>
        <w:tabs>
          <w:tab w:val="left" w:pos="540"/>
        </w:tabs>
        <w:spacing w:before="12"/>
        <w:rPr>
          <w:sz w:val="24"/>
        </w:rPr>
      </w:pPr>
      <w:r>
        <w:rPr>
          <w:sz w:val="24"/>
        </w:rPr>
        <w:t>完善管理体制与软环境建设</w:t>
      </w:r>
    </w:p>
    <w:p w14:paraId="1D6A579C" w14:textId="77777777" w:rsidR="009A0267" w:rsidRDefault="00CF08BE">
      <w:pPr>
        <w:pStyle w:val="a3"/>
        <w:spacing w:before="189"/>
        <w:ind w:left="600"/>
      </w:pPr>
      <w:r>
        <w:t>公司建立了以人为本的人力资源开发和管理工作系统、激励机制和员工培训</w:t>
      </w:r>
    </w:p>
    <w:p w14:paraId="13AFCE2C" w14:textId="77777777" w:rsidR="009A0267" w:rsidRDefault="00CF08BE">
      <w:pPr>
        <w:pStyle w:val="a3"/>
        <w:spacing w:before="166" w:line="386" w:lineRule="auto"/>
        <w:ind w:left="0" w:right="240"/>
      </w:pPr>
      <w:r>
        <w:rPr>
          <w:spacing w:val="-1"/>
        </w:rPr>
        <w:t>与教育体系。公司始终坚持观念创新、制度创新的原则，创造一种公平、公正、</w:t>
      </w:r>
      <w:r>
        <w:rPr>
          <w:spacing w:val="-9"/>
        </w:rPr>
        <w:t>公开的氛围，建立一套充分发挥个人潜能的机制，提供一个充分实现自我价值的</w:t>
      </w:r>
      <w:r>
        <w:rPr>
          <w:spacing w:val="-11"/>
        </w:rPr>
        <w:t>发展空间。公司</w:t>
      </w:r>
      <w:r>
        <w:rPr>
          <w:rFonts w:hint="eastAsia"/>
          <w:spacing w:val="-11"/>
        </w:rPr>
        <w:t>行政部</w:t>
      </w:r>
      <w:r>
        <w:rPr>
          <w:spacing w:val="-11"/>
        </w:rPr>
        <w:t>对各部门岗位进行普查，并进行关键岗位识别，加大</w:t>
      </w:r>
      <w:r>
        <w:rPr>
          <w:spacing w:val="-21"/>
        </w:rPr>
        <w:t xml:space="preserve">对关键岗位的人力资源配置和管理，建设公司后备人才梯队，完善人才引入制度， </w:t>
      </w:r>
      <w:r>
        <w:t>形成“能吸引、有门槛、留得住、有限制”的合理化人力资源管理。</w:t>
      </w:r>
    </w:p>
    <w:p w14:paraId="5A8520EF" w14:textId="77777777" w:rsidR="009A0267" w:rsidRDefault="00CF08BE">
      <w:pPr>
        <w:pStyle w:val="a3"/>
        <w:spacing w:before="4" w:line="386" w:lineRule="auto"/>
        <w:ind w:right="355" w:firstLine="480"/>
        <w:jc w:val="both"/>
      </w:pPr>
      <w:r>
        <w:rPr>
          <w:spacing w:val="-6"/>
        </w:rPr>
        <w:t>人才的培养离不开软环境和硬环境的建设，软环境方面，加强技术人员、管</w:t>
      </w:r>
      <w:r>
        <w:rPr>
          <w:spacing w:val="-11"/>
        </w:rPr>
        <w:t>理人员、技术工人的团队建设，团队作为一个集体，是一个企业发展和竞争的核</w:t>
      </w:r>
      <w:r>
        <w:rPr>
          <w:spacing w:val="-21"/>
        </w:rPr>
        <w:t xml:space="preserve">心力量，企业与企业之间的竞争，关键是团队与团队之间的竞争，通过领导协调， </w:t>
      </w:r>
      <w:r>
        <w:rPr>
          <w:spacing w:val="-9"/>
        </w:rPr>
        <w:t>各团队分工合作，互敬、互爱、互助、互学，逐渐磨合，形成优势互补、取长补短，</w:t>
      </w:r>
      <w:r>
        <w:rPr>
          <w:spacing w:val="-9"/>
        </w:rPr>
        <w:lastRenderedPageBreak/>
        <w:t>相互克服、相互激发，最终实现最高的工作效率。</w:t>
      </w:r>
    </w:p>
    <w:p w14:paraId="404D5E72" w14:textId="77777777" w:rsidR="009A0267" w:rsidRDefault="00CF08BE">
      <w:pPr>
        <w:pStyle w:val="ab"/>
        <w:numPr>
          <w:ilvl w:val="1"/>
          <w:numId w:val="4"/>
        </w:numPr>
        <w:tabs>
          <w:tab w:val="left" w:pos="540"/>
        </w:tabs>
        <w:spacing w:before="6"/>
        <w:jc w:val="both"/>
        <w:rPr>
          <w:sz w:val="24"/>
        </w:rPr>
      </w:pPr>
      <w:r>
        <w:rPr>
          <w:sz w:val="24"/>
        </w:rPr>
        <w:t>构建祥和工作氛围</w:t>
      </w:r>
    </w:p>
    <w:p w14:paraId="732D0B49" w14:textId="636C28A9" w:rsidR="009A0267" w:rsidRDefault="00CF08BE">
      <w:pPr>
        <w:pStyle w:val="a3"/>
        <w:spacing w:before="187" w:line="386" w:lineRule="auto"/>
        <w:ind w:right="240" w:firstLine="480"/>
      </w:pPr>
      <w:r>
        <w:rPr>
          <w:spacing w:val="-6"/>
        </w:rPr>
        <w:t>公司十分注重调动全体员工的积极性，在推出与员工切身利益密切相关的政</w:t>
      </w:r>
      <w:r>
        <w:rPr>
          <w:spacing w:val="-10"/>
        </w:rPr>
        <w:t>策、规定时，公司都通过座谈会</w:t>
      </w:r>
      <w:r>
        <w:rPr>
          <w:rFonts w:hint="eastAsia"/>
          <w:spacing w:val="-10"/>
        </w:rPr>
        <w:t>、</w:t>
      </w:r>
      <w:r w:rsidR="00422884">
        <w:rPr>
          <w:rFonts w:hint="eastAsia"/>
          <w:spacing w:val="-10"/>
        </w:rPr>
        <w:t>满意度调查</w:t>
      </w:r>
      <w:r>
        <w:rPr>
          <w:spacing w:val="-10"/>
        </w:rPr>
        <w:t>等形式，广泛听取意见。对</w:t>
      </w:r>
      <w:r>
        <w:rPr>
          <w:spacing w:val="-14"/>
        </w:rPr>
        <w:t>职工反映的问题进行认真地调查并通过职工代表大会方式进行讨论、研究，给予解决和答复，使广大员工感受到自己是企业的主人，企业是自己的家。</w:t>
      </w:r>
      <w:r>
        <w:rPr>
          <w:spacing w:val="-6"/>
        </w:rPr>
        <w:t>为使员工了解企业的经营情况、发展战略、改革措施等重大事项，</w:t>
      </w:r>
      <w:proofErr w:type="gramStart"/>
      <w:r>
        <w:rPr>
          <w:spacing w:val="-6"/>
        </w:rPr>
        <w:t>搭建员工</w:t>
      </w:r>
      <w:proofErr w:type="gramEnd"/>
      <w:r>
        <w:rPr>
          <w:spacing w:val="-6"/>
        </w:rPr>
        <w:t>与高</w:t>
      </w:r>
      <w:r>
        <w:rPr>
          <w:spacing w:val="-7"/>
        </w:rPr>
        <w:t xml:space="preserve">层管理人员的有效沟通平台和渠道。公司工会制定了员工定期座谈会管理办法， </w:t>
      </w:r>
      <w:r>
        <w:rPr>
          <w:spacing w:val="-20"/>
        </w:rPr>
        <w:t>每月</w:t>
      </w:r>
      <w:r>
        <w:rPr>
          <w:rFonts w:hint="eastAsia"/>
        </w:rPr>
        <w:t>有固定时间</w:t>
      </w:r>
      <w:r>
        <w:rPr>
          <w:spacing w:val="-8"/>
        </w:rPr>
        <w:t>定为员工接待日，听取员工对公司发展过程中的意见和建议及员工最关心、最直接的问题和意见，解答员工的凝问。</w:t>
      </w:r>
    </w:p>
    <w:p w14:paraId="2216E17D" w14:textId="77777777" w:rsidR="009A0267" w:rsidRDefault="00CF08BE">
      <w:pPr>
        <w:pStyle w:val="a3"/>
        <w:spacing w:before="9" w:line="386" w:lineRule="auto"/>
        <w:ind w:right="359" w:firstLine="480"/>
        <w:jc w:val="both"/>
      </w:pPr>
      <w:r>
        <w:rPr>
          <w:spacing w:val="-10"/>
        </w:rPr>
        <w:t>同时，通过举办多种多样的文艺活动、培训讨论等活</w:t>
      </w:r>
      <w:r>
        <w:rPr>
          <w:spacing w:val="-7"/>
        </w:rPr>
        <w:t>动来增强员工凝聚力和向心力，提高员工身心素质。家庭是企业的细胞，只有职</w:t>
      </w:r>
      <w:r>
        <w:rPr>
          <w:spacing w:val="-8"/>
        </w:rPr>
        <w:t>工家庭唱响和谐之音，职工才能全力以赴地投入到工作中，企业才能实现稳定发</w:t>
      </w:r>
      <w:r>
        <w:rPr>
          <w:spacing w:val="-10"/>
        </w:rPr>
        <w:t>展。公司深入实施文明家庭创建工程，努力构建和谐稳定家园，为公司的稳定健</w:t>
      </w:r>
      <w:r>
        <w:t>康发展创造安定向上的良好氛围。</w:t>
      </w:r>
    </w:p>
    <w:p w14:paraId="62D53686" w14:textId="77777777" w:rsidR="009A0267" w:rsidRDefault="00CF08BE">
      <w:pPr>
        <w:pStyle w:val="1"/>
        <w:spacing w:before="143"/>
        <w:ind w:left="0"/>
        <w:rPr>
          <w:b/>
          <w:bCs/>
        </w:rPr>
      </w:pPr>
      <w:bookmarkStart w:id="14" w:name="七、奉献社会"/>
      <w:bookmarkStart w:id="15" w:name="_Toc24531711"/>
      <w:bookmarkEnd w:id="14"/>
      <w:r>
        <w:rPr>
          <w:b/>
          <w:bCs/>
        </w:rPr>
        <w:t>七、奉献社会</w:t>
      </w:r>
      <w:bookmarkEnd w:id="15"/>
    </w:p>
    <w:p w14:paraId="2899A2C6" w14:textId="77777777" w:rsidR="009A0267" w:rsidRDefault="00CF08BE">
      <w:pPr>
        <w:pStyle w:val="a3"/>
        <w:spacing w:before="190" w:line="386" w:lineRule="auto"/>
        <w:ind w:right="359" w:firstLine="480"/>
        <w:jc w:val="both"/>
        <w:rPr>
          <w:szCs w:val="22"/>
        </w:rPr>
      </w:pPr>
      <w:r>
        <w:rPr>
          <w:rFonts w:hint="eastAsia"/>
          <w:szCs w:val="22"/>
        </w:rPr>
        <w:t>公司发展离不开社会各界的支持，同时公司对社会也应履行社会责任。公司领导十分重视公益支持，积极主动履行公共责任，回报社会。</w:t>
      </w:r>
    </w:p>
    <w:p w14:paraId="5C6D9FFE" w14:textId="7543275D" w:rsidR="00B97E96" w:rsidRDefault="00CF08BE" w:rsidP="00DD0C8B">
      <w:pPr>
        <w:pStyle w:val="a3"/>
        <w:spacing w:before="190" w:line="386" w:lineRule="auto"/>
        <w:ind w:right="359" w:firstLine="480"/>
        <w:rPr>
          <w:szCs w:val="22"/>
        </w:rPr>
      </w:pPr>
      <w:r>
        <w:rPr>
          <w:rFonts w:hint="eastAsia"/>
          <w:szCs w:val="22"/>
        </w:rPr>
        <w:t>结合公司的发展战略，在公司战略规划上，专门规划出部分资金用于的公益活动。公司领导以身作则积极参与社会的公益活动。</w:t>
      </w:r>
    </w:p>
    <w:tbl>
      <w:tblPr>
        <w:tblStyle w:val="20"/>
        <w:tblW w:w="0" w:type="auto"/>
        <w:tblLook w:val="04A0" w:firstRow="1" w:lastRow="0" w:firstColumn="1" w:lastColumn="0" w:noHBand="0" w:noVBand="1"/>
      </w:tblPr>
      <w:tblGrid>
        <w:gridCol w:w="1526"/>
        <w:gridCol w:w="2835"/>
        <w:gridCol w:w="1559"/>
      </w:tblGrid>
      <w:tr w:rsidR="00DD0C8B" w:rsidRPr="004B0E28" w14:paraId="0358A1C8" w14:textId="77777777" w:rsidTr="00E53D56">
        <w:tc>
          <w:tcPr>
            <w:tcW w:w="1526" w:type="dxa"/>
          </w:tcPr>
          <w:p w14:paraId="26981700" w14:textId="77777777" w:rsidR="00DD0C8B" w:rsidRPr="004B0E28" w:rsidRDefault="00DD0C8B" w:rsidP="00E53D56">
            <w:pPr>
              <w:ind w:firstLine="400"/>
              <w:jc w:val="both"/>
              <w:rPr>
                <w:sz w:val="20"/>
                <w:szCs w:val="20"/>
              </w:rPr>
            </w:pPr>
            <w:r w:rsidRPr="004B0E28">
              <w:rPr>
                <w:rFonts w:hint="eastAsia"/>
                <w:sz w:val="20"/>
                <w:szCs w:val="20"/>
              </w:rPr>
              <w:t>年份</w:t>
            </w:r>
          </w:p>
        </w:tc>
        <w:tc>
          <w:tcPr>
            <w:tcW w:w="2835" w:type="dxa"/>
          </w:tcPr>
          <w:p w14:paraId="33B73417" w14:textId="77777777" w:rsidR="00DD0C8B" w:rsidRPr="004B0E28" w:rsidRDefault="00DD0C8B" w:rsidP="00E53D56">
            <w:pPr>
              <w:ind w:firstLine="400"/>
              <w:jc w:val="both"/>
              <w:rPr>
                <w:sz w:val="20"/>
                <w:szCs w:val="20"/>
              </w:rPr>
            </w:pPr>
            <w:r w:rsidRPr="004B0E28">
              <w:rPr>
                <w:rFonts w:hint="eastAsia"/>
                <w:sz w:val="20"/>
                <w:szCs w:val="20"/>
              </w:rPr>
              <w:t>公益内容</w:t>
            </w:r>
          </w:p>
        </w:tc>
        <w:tc>
          <w:tcPr>
            <w:tcW w:w="1559" w:type="dxa"/>
          </w:tcPr>
          <w:p w14:paraId="16562F13" w14:textId="77777777" w:rsidR="00DD0C8B" w:rsidRPr="004B0E28" w:rsidRDefault="00DD0C8B" w:rsidP="00E53D56">
            <w:pPr>
              <w:ind w:firstLine="400"/>
              <w:jc w:val="both"/>
              <w:rPr>
                <w:sz w:val="20"/>
                <w:szCs w:val="20"/>
              </w:rPr>
            </w:pPr>
            <w:r w:rsidRPr="004B0E28">
              <w:rPr>
                <w:rFonts w:hint="eastAsia"/>
                <w:sz w:val="20"/>
                <w:szCs w:val="20"/>
              </w:rPr>
              <w:t>支出费用</w:t>
            </w:r>
          </w:p>
        </w:tc>
      </w:tr>
      <w:tr w:rsidR="00DD0C8B" w:rsidRPr="004B0E28" w14:paraId="3E9F0E0A" w14:textId="77777777" w:rsidTr="00E53D56">
        <w:trPr>
          <w:trHeight w:val="252"/>
        </w:trPr>
        <w:tc>
          <w:tcPr>
            <w:tcW w:w="1526" w:type="dxa"/>
            <w:tcBorders>
              <w:top w:val="single" w:sz="4" w:space="0" w:color="auto"/>
              <w:bottom w:val="single" w:sz="4" w:space="0" w:color="auto"/>
            </w:tcBorders>
          </w:tcPr>
          <w:p w14:paraId="033DCBD7" w14:textId="77777777" w:rsidR="00DD0C8B" w:rsidRPr="004B0E28" w:rsidRDefault="00DD0C8B" w:rsidP="00E53D56">
            <w:pPr>
              <w:jc w:val="center"/>
              <w:rPr>
                <w:sz w:val="20"/>
                <w:szCs w:val="20"/>
              </w:rPr>
            </w:pPr>
            <w:r>
              <w:rPr>
                <w:rFonts w:asciiTheme="minorEastAsia" w:hAnsiTheme="minorEastAsia"/>
                <w:sz w:val="18"/>
                <w:szCs w:val="18"/>
              </w:rPr>
              <w:t>2022</w:t>
            </w:r>
            <w:r w:rsidRPr="004B0E28">
              <w:rPr>
                <w:rFonts w:asciiTheme="minorEastAsia" w:hAnsiTheme="minorEastAsia"/>
                <w:sz w:val="18"/>
                <w:szCs w:val="18"/>
              </w:rPr>
              <w:t>年</w:t>
            </w:r>
          </w:p>
        </w:tc>
        <w:tc>
          <w:tcPr>
            <w:tcW w:w="2835" w:type="dxa"/>
            <w:tcBorders>
              <w:top w:val="single" w:sz="4" w:space="0" w:color="auto"/>
              <w:bottom w:val="single" w:sz="4" w:space="0" w:color="auto"/>
            </w:tcBorders>
          </w:tcPr>
          <w:p w14:paraId="74C1AD33" w14:textId="77777777" w:rsidR="00DD0C8B" w:rsidRPr="004B0E28" w:rsidRDefault="00DD0C8B" w:rsidP="00E53D56">
            <w:pPr>
              <w:jc w:val="center"/>
              <w:rPr>
                <w:sz w:val="20"/>
                <w:szCs w:val="20"/>
              </w:rPr>
            </w:pPr>
            <w:r w:rsidRPr="004B0E28">
              <w:rPr>
                <w:rFonts w:hint="eastAsia"/>
                <w:sz w:val="20"/>
                <w:szCs w:val="20"/>
              </w:rPr>
              <w:t>员工返乡探亲休假交通补助</w:t>
            </w:r>
          </w:p>
        </w:tc>
        <w:tc>
          <w:tcPr>
            <w:tcW w:w="1559" w:type="dxa"/>
            <w:tcBorders>
              <w:top w:val="single" w:sz="4" w:space="0" w:color="auto"/>
              <w:bottom w:val="single" w:sz="4" w:space="0" w:color="auto"/>
            </w:tcBorders>
          </w:tcPr>
          <w:p w14:paraId="451E8347" w14:textId="77777777" w:rsidR="00DD0C8B" w:rsidRDefault="00DD0C8B" w:rsidP="00E53D56">
            <w:pPr>
              <w:jc w:val="center"/>
              <w:rPr>
                <w:sz w:val="20"/>
                <w:szCs w:val="20"/>
              </w:rPr>
            </w:pPr>
            <w:r>
              <w:rPr>
                <w:sz w:val="20"/>
                <w:szCs w:val="20"/>
              </w:rPr>
              <w:t>52</w:t>
            </w:r>
            <w:r w:rsidRPr="004B0E28">
              <w:rPr>
                <w:sz w:val="20"/>
                <w:szCs w:val="20"/>
              </w:rPr>
              <w:t>000</w:t>
            </w:r>
          </w:p>
        </w:tc>
      </w:tr>
      <w:tr w:rsidR="00DD0C8B" w:rsidRPr="004B0E28" w14:paraId="0F7A2C5C" w14:textId="77777777" w:rsidTr="00E53D56">
        <w:trPr>
          <w:trHeight w:val="188"/>
        </w:trPr>
        <w:tc>
          <w:tcPr>
            <w:tcW w:w="1526" w:type="dxa"/>
            <w:tcBorders>
              <w:top w:val="single" w:sz="4" w:space="0" w:color="auto"/>
            </w:tcBorders>
          </w:tcPr>
          <w:p w14:paraId="76EA67E7" w14:textId="77777777" w:rsidR="00DD0C8B" w:rsidRPr="004B0E28" w:rsidRDefault="00DD0C8B" w:rsidP="00E53D56">
            <w:pPr>
              <w:jc w:val="center"/>
              <w:rPr>
                <w:sz w:val="20"/>
                <w:szCs w:val="20"/>
              </w:rPr>
            </w:pPr>
            <w:r w:rsidRPr="004B0E28">
              <w:rPr>
                <w:rFonts w:asciiTheme="minorEastAsia" w:hAnsiTheme="minorEastAsia" w:hint="eastAsia"/>
                <w:sz w:val="18"/>
                <w:szCs w:val="18"/>
              </w:rPr>
              <w:t>2</w:t>
            </w:r>
            <w:r w:rsidRPr="004B0E28">
              <w:rPr>
                <w:rFonts w:asciiTheme="minorEastAsia" w:hAnsiTheme="minorEastAsia"/>
                <w:sz w:val="18"/>
                <w:szCs w:val="18"/>
              </w:rPr>
              <w:t>0</w:t>
            </w:r>
            <w:r>
              <w:rPr>
                <w:rFonts w:asciiTheme="minorEastAsia" w:hAnsiTheme="minorEastAsia"/>
                <w:sz w:val="18"/>
                <w:szCs w:val="18"/>
              </w:rPr>
              <w:t>22</w:t>
            </w:r>
            <w:r w:rsidRPr="004B0E28">
              <w:rPr>
                <w:rFonts w:asciiTheme="minorEastAsia" w:hAnsiTheme="minorEastAsia"/>
                <w:sz w:val="18"/>
                <w:szCs w:val="18"/>
              </w:rPr>
              <w:t>年</w:t>
            </w:r>
          </w:p>
        </w:tc>
        <w:tc>
          <w:tcPr>
            <w:tcW w:w="2835" w:type="dxa"/>
            <w:tcBorders>
              <w:top w:val="single" w:sz="4" w:space="0" w:color="auto"/>
            </w:tcBorders>
          </w:tcPr>
          <w:p w14:paraId="19A0F3B2" w14:textId="77777777" w:rsidR="00DD0C8B" w:rsidRPr="004B0E28" w:rsidRDefault="00DD0C8B" w:rsidP="00E53D56">
            <w:pPr>
              <w:jc w:val="center"/>
              <w:rPr>
                <w:sz w:val="20"/>
                <w:szCs w:val="20"/>
              </w:rPr>
            </w:pPr>
            <w:r w:rsidRPr="004B0E28">
              <w:rPr>
                <w:rFonts w:hint="eastAsia"/>
                <w:sz w:val="20"/>
                <w:szCs w:val="20"/>
              </w:rPr>
              <w:t>困难职工医疗补助</w:t>
            </w:r>
          </w:p>
        </w:tc>
        <w:tc>
          <w:tcPr>
            <w:tcW w:w="1559" w:type="dxa"/>
            <w:tcBorders>
              <w:top w:val="single" w:sz="4" w:space="0" w:color="auto"/>
            </w:tcBorders>
          </w:tcPr>
          <w:p w14:paraId="4EB1A0FF" w14:textId="77777777" w:rsidR="00DD0C8B" w:rsidRDefault="00DD0C8B" w:rsidP="00E53D56">
            <w:pPr>
              <w:jc w:val="center"/>
              <w:rPr>
                <w:sz w:val="20"/>
                <w:szCs w:val="20"/>
              </w:rPr>
            </w:pPr>
            <w:r>
              <w:rPr>
                <w:sz w:val="20"/>
                <w:szCs w:val="20"/>
              </w:rPr>
              <w:t>30</w:t>
            </w:r>
            <w:r w:rsidRPr="004B0E28">
              <w:rPr>
                <w:sz w:val="20"/>
                <w:szCs w:val="20"/>
              </w:rPr>
              <w:t>000</w:t>
            </w:r>
          </w:p>
        </w:tc>
      </w:tr>
      <w:tr w:rsidR="00DD0C8B" w:rsidRPr="004B0E28" w14:paraId="3C48B301" w14:textId="77777777" w:rsidTr="00E53D56">
        <w:trPr>
          <w:trHeight w:val="192"/>
        </w:trPr>
        <w:tc>
          <w:tcPr>
            <w:tcW w:w="1526" w:type="dxa"/>
            <w:tcBorders>
              <w:top w:val="single" w:sz="4" w:space="0" w:color="auto"/>
              <w:bottom w:val="single" w:sz="4" w:space="0" w:color="auto"/>
            </w:tcBorders>
          </w:tcPr>
          <w:p w14:paraId="5D04711B" w14:textId="77777777" w:rsidR="00DD0C8B" w:rsidRPr="004B0E28" w:rsidRDefault="00DD0C8B" w:rsidP="00E53D56">
            <w:pPr>
              <w:jc w:val="center"/>
              <w:rPr>
                <w:sz w:val="20"/>
                <w:szCs w:val="20"/>
              </w:rPr>
            </w:pPr>
            <w:r>
              <w:rPr>
                <w:rFonts w:hint="eastAsia"/>
                <w:sz w:val="20"/>
                <w:szCs w:val="20"/>
              </w:rPr>
              <w:t>2</w:t>
            </w:r>
            <w:r>
              <w:rPr>
                <w:sz w:val="20"/>
                <w:szCs w:val="20"/>
              </w:rPr>
              <w:t>023</w:t>
            </w:r>
            <w:r>
              <w:rPr>
                <w:rFonts w:hint="eastAsia"/>
                <w:sz w:val="20"/>
                <w:szCs w:val="20"/>
              </w:rPr>
              <w:t>年</w:t>
            </w:r>
          </w:p>
        </w:tc>
        <w:tc>
          <w:tcPr>
            <w:tcW w:w="2835" w:type="dxa"/>
            <w:tcBorders>
              <w:top w:val="single" w:sz="4" w:space="0" w:color="auto"/>
              <w:bottom w:val="single" w:sz="4" w:space="0" w:color="auto"/>
            </w:tcBorders>
          </w:tcPr>
          <w:p w14:paraId="0E73EEAE" w14:textId="77777777" w:rsidR="00DD0C8B" w:rsidRPr="004B0E28" w:rsidRDefault="00DD0C8B" w:rsidP="00E53D56">
            <w:pPr>
              <w:jc w:val="center"/>
              <w:rPr>
                <w:sz w:val="20"/>
                <w:szCs w:val="20"/>
              </w:rPr>
            </w:pPr>
            <w:r w:rsidRPr="004B0E28">
              <w:rPr>
                <w:rFonts w:hint="eastAsia"/>
                <w:sz w:val="20"/>
                <w:szCs w:val="20"/>
              </w:rPr>
              <w:t>员工返乡探亲休假交通补助</w:t>
            </w:r>
          </w:p>
        </w:tc>
        <w:tc>
          <w:tcPr>
            <w:tcW w:w="1559" w:type="dxa"/>
            <w:tcBorders>
              <w:top w:val="single" w:sz="4" w:space="0" w:color="auto"/>
              <w:bottom w:val="single" w:sz="4" w:space="0" w:color="auto"/>
            </w:tcBorders>
          </w:tcPr>
          <w:p w14:paraId="109842D6" w14:textId="77777777" w:rsidR="00DD0C8B" w:rsidRDefault="00DD0C8B" w:rsidP="00E53D56">
            <w:pPr>
              <w:jc w:val="center"/>
              <w:rPr>
                <w:sz w:val="20"/>
                <w:szCs w:val="20"/>
              </w:rPr>
            </w:pPr>
            <w:r>
              <w:rPr>
                <w:sz w:val="20"/>
                <w:szCs w:val="20"/>
              </w:rPr>
              <w:t>836</w:t>
            </w:r>
            <w:r w:rsidRPr="004B0E28">
              <w:rPr>
                <w:sz w:val="20"/>
                <w:szCs w:val="20"/>
              </w:rPr>
              <w:t>00</w:t>
            </w:r>
          </w:p>
        </w:tc>
      </w:tr>
    </w:tbl>
    <w:p w14:paraId="730DEBD3" w14:textId="77777777" w:rsidR="009A0267" w:rsidRDefault="00CF08BE">
      <w:pPr>
        <w:pStyle w:val="1"/>
        <w:spacing w:before="143"/>
        <w:ind w:left="0"/>
        <w:rPr>
          <w:b/>
          <w:bCs/>
        </w:rPr>
      </w:pPr>
      <w:bookmarkStart w:id="16" w:name="八、合作伙伴"/>
      <w:bookmarkStart w:id="17" w:name="_Toc24531712"/>
      <w:bookmarkEnd w:id="16"/>
      <w:r>
        <w:rPr>
          <w:b/>
          <w:bCs/>
        </w:rPr>
        <w:t>八、合作伙伴</w:t>
      </w:r>
      <w:bookmarkEnd w:id="17"/>
    </w:p>
    <w:p w14:paraId="781CEE6B" w14:textId="77777777" w:rsidR="009A0267" w:rsidRDefault="009A0267">
      <w:pPr>
        <w:pStyle w:val="a3"/>
        <w:spacing w:before="6"/>
        <w:ind w:left="0"/>
        <w:rPr>
          <w:sz w:val="22"/>
        </w:rPr>
      </w:pPr>
    </w:p>
    <w:p w14:paraId="08F366F3" w14:textId="77777777" w:rsidR="009A0267" w:rsidRDefault="00CF08BE">
      <w:pPr>
        <w:pStyle w:val="a3"/>
        <w:spacing w:line="386" w:lineRule="auto"/>
        <w:ind w:right="359" w:firstLine="480"/>
        <w:jc w:val="both"/>
      </w:pPr>
      <w:r>
        <w:rPr>
          <w:spacing w:val="-6"/>
        </w:rPr>
        <w:t>每一个伙伴关系都有其独特的成功因素，这与公司独特的环境相关联。然而</w:t>
      </w:r>
      <w:r>
        <w:rPr>
          <w:spacing w:val="-7"/>
        </w:rPr>
        <w:t>在不同产业国家与市场中，每个成功企业的业绩后面，有三个共同的因素存在于</w:t>
      </w:r>
      <w:r>
        <w:rPr>
          <w:spacing w:val="-9"/>
        </w:rPr>
        <w:t>每个成功的伙伴关系中：贡献、亲密、远景。这三个因素是促使伙伴关系成功不</w:t>
      </w:r>
      <w:r>
        <w:lastRenderedPageBreak/>
        <w:t>可或缺的因素。</w:t>
      </w:r>
    </w:p>
    <w:p w14:paraId="1B7308DF" w14:textId="77777777" w:rsidR="009A0267" w:rsidRDefault="00CF08BE">
      <w:pPr>
        <w:pStyle w:val="a3"/>
        <w:spacing w:before="190" w:line="386" w:lineRule="auto"/>
        <w:ind w:right="239" w:firstLine="480"/>
      </w:pPr>
      <w:r>
        <w:rPr>
          <w:spacing w:val="-12"/>
        </w:rPr>
        <w:t>公司早</w:t>
      </w:r>
      <w:r>
        <w:rPr>
          <w:spacing w:val="-15"/>
        </w:rPr>
        <w:t xml:space="preserve">年就推行供应商整合调整项目，即培养一批优秀的供应商， </w:t>
      </w:r>
      <w:r>
        <w:rPr>
          <w:spacing w:val="-5"/>
        </w:rPr>
        <w:t>合并或放弃一批零散繁杂的小供应商，使得供应商的积极性得到了充分发挥，公</w:t>
      </w:r>
      <w:r>
        <w:rPr>
          <w:spacing w:val="-10"/>
        </w:rPr>
        <w:t>司与供应商的关系不再是简单的买卖关系，而是一种共生共荣</w:t>
      </w:r>
      <w:r>
        <w:rPr>
          <w:rFonts w:hint="eastAsia"/>
          <w:spacing w:val="-10"/>
        </w:rPr>
        <w:t>，共享共赢</w:t>
      </w:r>
      <w:r>
        <w:rPr>
          <w:spacing w:val="-10"/>
        </w:rPr>
        <w:t>的战略合作伙伴关</w:t>
      </w:r>
      <w:r>
        <w:rPr>
          <w:spacing w:val="-13"/>
        </w:rPr>
        <w:t>系。</w:t>
      </w:r>
    </w:p>
    <w:p w14:paraId="20053D18" w14:textId="77777777" w:rsidR="009A0267" w:rsidRPr="00CF08BE" w:rsidRDefault="00CF08BE">
      <w:pPr>
        <w:pStyle w:val="1"/>
        <w:spacing w:before="163"/>
        <w:rPr>
          <w:b/>
          <w:bCs/>
        </w:rPr>
      </w:pPr>
      <w:bookmarkStart w:id="18" w:name="十、存在问题及改进"/>
      <w:bookmarkStart w:id="19" w:name="_Toc24531713"/>
      <w:bookmarkEnd w:id="18"/>
      <w:r w:rsidRPr="00CF08BE">
        <w:rPr>
          <w:rFonts w:hint="eastAsia"/>
          <w:b/>
          <w:bCs/>
        </w:rPr>
        <w:t>九</w:t>
      </w:r>
      <w:r w:rsidRPr="00CF08BE">
        <w:rPr>
          <w:b/>
          <w:bCs/>
        </w:rPr>
        <w:t>、存在问题及改进</w:t>
      </w:r>
      <w:bookmarkEnd w:id="19"/>
    </w:p>
    <w:p w14:paraId="04057247" w14:textId="77777777" w:rsidR="009A0267" w:rsidRDefault="009A0267">
      <w:pPr>
        <w:pStyle w:val="a3"/>
        <w:spacing w:before="7"/>
        <w:ind w:left="0"/>
        <w:rPr>
          <w:sz w:val="22"/>
        </w:rPr>
      </w:pPr>
    </w:p>
    <w:p w14:paraId="5FFDB5E1" w14:textId="71DE7766" w:rsidR="009A0267" w:rsidRDefault="00CF08BE">
      <w:pPr>
        <w:pStyle w:val="a3"/>
        <w:spacing w:line="386" w:lineRule="auto"/>
        <w:ind w:right="355" w:firstLine="480"/>
        <w:rPr>
          <w:rFonts w:hint="eastAsia"/>
        </w:rPr>
      </w:pPr>
      <w:r>
        <w:rPr>
          <w:rFonts w:hint="eastAsia"/>
        </w:rPr>
        <w:t>20</w:t>
      </w:r>
      <w:r w:rsidR="00FD6CFB">
        <w:t>2</w:t>
      </w:r>
      <w:r w:rsidR="00DD0C8B">
        <w:t>2</w:t>
      </w:r>
      <w:r>
        <w:t xml:space="preserve">年，经济下行压力增大，市场需求低迷，面对中国经济新常态下的发展， </w:t>
      </w:r>
      <w:proofErr w:type="gramStart"/>
      <w:r w:rsidR="009615F4">
        <w:rPr>
          <w:rFonts w:hint="eastAsia"/>
        </w:rPr>
        <w:t>永晶不得不</w:t>
      </w:r>
      <w:proofErr w:type="gramEnd"/>
      <w:r w:rsidR="009615F4">
        <w:rPr>
          <w:rFonts w:hint="eastAsia"/>
        </w:rPr>
        <w:t>直面问题迎难而上</w:t>
      </w:r>
      <w:r>
        <w:t>：一是规模和效益方面：</w:t>
      </w:r>
      <w:r w:rsidR="00FD6CFB">
        <w:t>20</w:t>
      </w:r>
      <w:r w:rsidR="00A23AF7">
        <w:t>2</w:t>
      </w:r>
      <w:r w:rsidR="00DD0C8B">
        <w:t>2</w:t>
      </w:r>
      <w:r>
        <w:rPr>
          <w:spacing w:val="-20"/>
        </w:rPr>
        <w:t>年以</w:t>
      </w:r>
      <w:r>
        <w:rPr>
          <w:spacing w:val="-22"/>
        </w:rPr>
        <w:t>来，公司整体经济效益</w:t>
      </w:r>
      <w:r>
        <w:rPr>
          <w:rFonts w:hint="eastAsia"/>
          <w:spacing w:val="-22"/>
        </w:rPr>
        <w:t>增长趋势走低</w:t>
      </w:r>
      <w:r>
        <w:rPr>
          <w:spacing w:val="-22"/>
        </w:rPr>
        <w:t>，公司经营管理有待进一步完善。</w:t>
      </w:r>
      <w:r>
        <w:rPr>
          <w:spacing w:val="-7"/>
        </w:rPr>
        <w:t>二是人员结构和薪酬方面：人员结构优化结果与预期还有差距，薪酬结构和薪酬</w:t>
      </w:r>
      <w:r>
        <w:t>水平与规模和效益不匹配，有待进一步深化改革</w:t>
      </w:r>
      <w:r w:rsidR="009615F4">
        <w:rPr>
          <w:rFonts w:hint="eastAsia"/>
        </w:rPr>
        <w:t>，提高员工的积极主动性，创造更大的价值</w:t>
      </w:r>
      <w:r>
        <w:t>。三是</w:t>
      </w:r>
      <w:r w:rsidR="00DD0C8B">
        <w:rPr>
          <w:rFonts w:hint="eastAsia"/>
        </w:rPr>
        <w:t>智能化、数字化改造升级，2</w:t>
      </w:r>
      <w:r w:rsidR="00DD0C8B">
        <w:t>022</w:t>
      </w:r>
      <w:r w:rsidR="00DD0C8B">
        <w:rPr>
          <w:rFonts w:hint="eastAsia"/>
        </w:rPr>
        <w:t>年虽然投入了三台自动打包机、通过了两化融合A级认证，但是公司整体提的数字化和智能化水平还有进一步提升的空间，距离真正的智能化还有一定的差距。</w:t>
      </w:r>
    </w:p>
    <w:p w14:paraId="23375966" w14:textId="7D6F042B" w:rsidR="009A0267" w:rsidRDefault="00CF08BE">
      <w:pPr>
        <w:pStyle w:val="a3"/>
        <w:spacing w:before="7" w:line="386" w:lineRule="auto"/>
        <w:ind w:right="359" w:firstLine="480"/>
        <w:rPr>
          <w:spacing w:val="-11"/>
        </w:rPr>
      </w:pPr>
      <w:r>
        <w:t>未来公司将继续专注于</w:t>
      </w:r>
      <w:r w:rsidR="00422884">
        <w:rPr>
          <w:rFonts w:hint="eastAsia"/>
          <w:lang w:val="en-US"/>
        </w:rPr>
        <w:t>瓦楞纸板产品</w:t>
      </w:r>
      <w:r>
        <w:rPr>
          <w:spacing w:val="-9"/>
        </w:rPr>
        <w:t>研发、生产和销售业务，瞄准国际前沿技术，坚持以实业经营为根本，以资</w:t>
      </w:r>
      <w:r>
        <w:rPr>
          <w:spacing w:val="-10"/>
        </w:rPr>
        <w:t>本运作为手段，二者循环促进，推动公司成为</w:t>
      </w:r>
      <w:r w:rsidR="00FD6CFB">
        <w:rPr>
          <w:rFonts w:hint="eastAsia"/>
          <w:spacing w:val="-10"/>
          <w:lang w:val="en-US"/>
        </w:rPr>
        <w:t>瓦楞纸</w:t>
      </w:r>
      <w:r>
        <w:rPr>
          <w:spacing w:val="-10"/>
        </w:rPr>
        <w:t>行业的</w:t>
      </w:r>
      <w:r w:rsidR="00422884">
        <w:rPr>
          <w:rFonts w:hint="eastAsia"/>
          <w:spacing w:val="-10"/>
        </w:rPr>
        <w:t>知名</w:t>
      </w:r>
      <w:r w:rsidR="00A344BA">
        <w:rPr>
          <w:rFonts w:hint="eastAsia"/>
          <w:spacing w:val="-10"/>
        </w:rPr>
        <w:t>企业</w:t>
      </w:r>
      <w:r w:rsidRPr="00FD6CFB">
        <w:rPr>
          <w:rFonts w:hint="eastAsia"/>
          <w:color w:val="000000"/>
        </w:rPr>
        <w:t>，</w:t>
      </w:r>
      <w:r w:rsidRPr="00FD6CFB">
        <w:rPr>
          <w:rFonts w:hint="eastAsia"/>
          <w:spacing w:val="-19"/>
        </w:rPr>
        <w:t>最终实现</w:t>
      </w:r>
      <w:r w:rsidRPr="00FD6CFB">
        <w:rPr>
          <w:spacing w:val="-19"/>
        </w:rPr>
        <w:t xml:space="preserve"> “</w:t>
      </w:r>
      <w:r w:rsidR="00FD6CFB" w:rsidRPr="00FD6CFB">
        <w:rPr>
          <w:rFonts w:hint="eastAsia"/>
          <w:color w:val="000000"/>
        </w:rPr>
        <w:t>做本区域最大最强的纸板制造企业</w:t>
      </w:r>
      <w:r w:rsidRPr="00FD6CFB">
        <w:rPr>
          <w:color w:val="000000"/>
        </w:rPr>
        <w:t>”</w:t>
      </w:r>
      <w:r w:rsidRPr="00FD6CFB">
        <w:rPr>
          <w:rFonts w:hint="eastAsia"/>
          <w:color w:val="000000"/>
        </w:rPr>
        <w:t>的愿景</w:t>
      </w:r>
      <w:r w:rsidRPr="00FD6CFB">
        <w:rPr>
          <w:spacing w:val="-19"/>
        </w:rPr>
        <w:t>。</w:t>
      </w:r>
    </w:p>
    <w:p w14:paraId="7A64D41A" w14:textId="6B1F5DDD" w:rsidR="009A0267" w:rsidRDefault="009A0267">
      <w:pPr>
        <w:pStyle w:val="a3"/>
        <w:spacing w:before="8" w:line="388" w:lineRule="auto"/>
        <w:ind w:right="360" w:firstLine="480"/>
        <w:jc w:val="both"/>
      </w:pPr>
    </w:p>
    <w:sectPr w:rsidR="009A0267" w:rsidSect="009A0267">
      <w:pgSz w:w="11910" w:h="16840"/>
      <w:pgMar w:top="1420" w:right="1440" w:bottom="1380" w:left="1680" w:header="877" w:footer="11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0E768" w14:textId="77777777" w:rsidR="00BF541B" w:rsidRDefault="00BF541B" w:rsidP="009A0267">
      <w:r>
        <w:separator/>
      </w:r>
    </w:p>
  </w:endnote>
  <w:endnote w:type="continuationSeparator" w:id="0">
    <w:p w14:paraId="67A7E25A" w14:textId="77777777" w:rsidR="00BF541B" w:rsidRDefault="00BF541B" w:rsidP="009A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9CACA" w14:textId="77777777" w:rsidR="00F367C1" w:rsidRDefault="00000000">
    <w:pPr>
      <w:pStyle w:val="a3"/>
      <w:spacing w:line="14" w:lineRule="auto"/>
      <w:ind w:left="0"/>
      <w:rPr>
        <w:sz w:val="20"/>
      </w:rPr>
    </w:pPr>
    <w:r>
      <w:pict w14:anchorId="656843D7">
        <v:shapetype id="_x0000_t202" coordsize="21600,21600" o:spt="202" path="m,l,21600r21600,l21600,xe">
          <v:stroke joinstyle="miter"/>
          <v:path gradientshapeok="t" o:connecttype="rect"/>
        </v:shapetype>
        <v:shape id="_x0000_s1028" type="#_x0000_t202" style="position:absolute;margin-left:291pt;margin-top:771pt;width:13.15pt;height:11pt;z-index:-251659776;mso-position-horizontal-relative:page;mso-position-vertical-relative:page" filled="f" stroked="f">
          <v:textbox inset="0,0,0,0">
            <w:txbxContent>
              <w:p w14:paraId="303295C6" w14:textId="77777777" w:rsidR="00F367C1" w:rsidRDefault="00F367C1">
                <w:pPr>
                  <w:spacing w:line="203" w:lineRule="exact"/>
                  <w:ind w:left="40"/>
                  <w:rPr>
                    <w:rFonts w:ascii="Calibri"/>
                    <w:sz w:val="18"/>
                  </w:rPr>
                </w:pPr>
                <w:r>
                  <w:fldChar w:fldCharType="begin"/>
                </w:r>
                <w:r>
                  <w:rPr>
                    <w:rFonts w:ascii="Calibri"/>
                    <w:sz w:val="18"/>
                  </w:rPr>
                  <w:instrText xml:space="preserve"> PAGE </w:instrText>
                </w:r>
                <w:r>
                  <w:fldChar w:fldCharType="separate"/>
                </w:r>
                <w:r w:rsidR="00E94714">
                  <w:rPr>
                    <w:rFonts w:ascii="Calibri"/>
                    <w:noProof/>
                    <w:sz w:val="18"/>
                  </w:rPr>
                  <w:t>2</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8E6CE" w14:textId="77777777" w:rsidR="00F367C1" w:rsidRDefault="00000000">
    <w:pPr>
      <w:spacing w:line="200" w:lineRule="exact"/>
      <w:rPr>
        <w:sz w:val="20"/>
        <w:szCs w:val="20"/>
      </w:rPr>
    </w:pPr>
    <w:r>
      <w:pict w14:anchorId="4249E7FD">
        <v:shapetype id="_x0000_t202" coordsize="21600,21600" o:spt="202" path="m,l,21600r21600,l21600,xe">
          <v:stroke joinstyle="miter"/>
          <v:path gradientshapeok="t" o:connecttype="rect"/>
        </v:shapetype>
        <v:shape id="_x0000_s1031" type="#_x0000_t202" style="position:absolute;margin-left:0;margin-top:781.95pt;width:23.5pt;height:11.85pt;z-index:251657728;mso-position-horizontal:center;mso-position-horizontal-relative:margin;mso-position-vertical-relative:page" filled="f" stroked="f">
          <v:textbox inset="0,0,0,0">
            <w:txbxContent>
              <w:p w14:paraId="227797BC" w14:textId="77777777" w:rsidR="00F367C1" w:rsidRDefault="00F367C1">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sidR="00E94714">
                  <w:rPr>
                    <w:rFonts w:ascii="Times New Roman" w:hAnsi="Times New Roman"/>
                    <w:noProof/>
                    <w:sz w:val="18"/>
                    <w:szCs w:val="18"/>
                  </w:rPr>
                  <w:t>23</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D7F0F" w14:textId="77777777" w:rsidR="00BF541B" w:rsidRDefault="00BF541B" w:rsidP="009A0267">
      <w:r>
        <w:separator/>
      </w:r>
    </w:p>
  </w:footnote>
  <w:footnote w:type="continuationSeparator" w:id="0">
    <w:p w14:paraId="74320148" w14:textId="77777777" w:rsidR="00BF541B" w:rsidRDefault="00BF541B" w:rsidP="009A02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447C6" w14:textId="77777777" w:rsidR="00F367C1" w:rsidRDefault="00F367C1">
    <w:pPr>
      <w:pStyle w:val="a8"/>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6A40F" w14:textId="77777777" w:rsidR="00F367C1" w:rsidRDefault="00000000">
    <w:pPr>
      <w:spacing w:before="100" w:beforeAutospacing="1" w:after="100" w:afterAutospacing="1"/>
      <w:ind w:right="198"/>
      <w:jc w:val="right"/>
      <w:rPr>
        <w:sz w:val="20"/>
        <w:szCs w:val="20"/>
      </w:rPr>
    </w:pPr>
    <w:r>
      <w:rPr>
        <w:sz w:val="20"/>
        <w:szCs w:val="20"/>
      </w:rPr>
      <w:pict w14:anchorId="6BFF7575">
        <v:group id="_x0000_s1029" style="position:absolute;left:0;text-align:left;margin-left:70.8pt;margin-top:21.35pt;width:463.65pt;height:.1pt;z-index:-251657728;mso-position-horizontal-relative:page" coordorigin="1416,-308" coordsize="9273,2203">
          <v:shape id="_x0000_s1030"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E306ED"/>
    <w:multiLevelType w:val="multilevel"/>
    <w:tmpl w:val="B5E306ED"/>
    <w:lvl w:ilvl="0">
      <w:start w:val="6"/>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abstractNum w:abstractNumId="1" w15:restartNumberingAfterBreak="0">
    <w:nsid w:val="BF205925"/>
    <w:multiLevelType w:val="multilevel"/>
    <w:tmpl w:val="BF205925"/>
    <w:lvl w:ilvl="0">
      <w:start w:val="4"/>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2" w15:restartNumberingAfterBreak="0">
    <w:nsid w:val="CF092B84"/>
    <w:multiLevelType w:val="multilevel"/>
    <w:tmpl w:val="CF092B84"/>
    <w:lvl w:ilvl="0">
      <w:start w:val="1"/>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3" w15:restartNumberingAfterBreak="0">
    <w:nsid w:val="0053208E"/>
    <w:multiLevelType w:val="multilevel"/>
    <w:tmpl w:val="0053208E"/>
    <w:lvl w:ilvl="0">
      <w:start w:val="1"/>
      <w:numFmt w:val="decimal"/>
      <w:lvlText w:val="%1."/>
      <w:lvlJc w:val="left"/>
      <w:pPr>
        <w:ind w:left="480" w:hanging="360"/>
      </w:pPr>
      <w:rPr>
        <w:rFonts w:ascii="宋体" w:eastAsia="宋体" w:hAnsi="宋体" w:cs="宋体" w:hint="default"/>
        <w:w w:val="100"/>
        <w:sz w:val="24"/>
        <w:szCs w:val="24"/>
        <w:lang w:val="zh-CN" w:eastAsia="zh-CN" w:bidi="zh-CN"/>
      </w:rPr>
    </w:lvl>
    <w:lvl w:ilvl="1">
      <w:numFmt w:val="bullet"/>
      <w:lvlText w:val="•"/>
      <w:lvlJc w:val="left"/>
      <w:pPr>
        <w:ind w:left="1310" w:hanging="360"/>
      </w:pPr>
      <w:rPr>
        <w:rFonts w:hint="default"/>
        <w:lang w:val="zh-CN" w:eastAsia="zh-CN" w:bidi="zh-CN"/>
      </w:rPr>
    </w:lvl>
    <w:lvl w:ilvl="2">
      <w:numFmt w:val="bullet"/>
      <w:lvlText w:val="•"/>
      <w:lvlJc w:val="left"/>
      <w:pPr>
        <w:ind w:left="2141" w:hanging="360"/>
      </w:pPr>
      <w:rPr>
        <w:rFonts w:hint="default"/>
        <w:lang w:val="zh-CN" w:eastAsia="zh-CN" w:bidi="zh-CN"/>
      </w:rPr>
    </w:lvl>
    <w:lvl w:ilvl="3">
      <w:numFmt w:val="bullet"/>
      <w:lvlText w:val="•"/>
      <w:lvlJc w:val="left"/>
      <w:pPr>
        <w:ind w:left="2971" w:hanging="360"/>
      </w:pPr>
      <w:rPr>
        <w:rFonts w:hint="default"/>
        <w:lang w:val="zh-CN" w:eastAsia="zh-CN" w:bidi="zh-CN"/>
      </w:rPr>
    </w:lvl>
    <w:lvl w:ilvl="4">
      <w:numFmt w:val="bullet"/>
      <w:lvlText w:val="•"/>
      <w:lvlJc w:val="left"/>
      <w:pPr>
        <w:ind w:left="3802" w:hanging="360"/>
      </w:pPr>
      <w:rPr>
        <w:rFonts w:hint="default"/>
        <w:lang w:val="zh-CN" w:eastAsia="zh-CN" w:bidi="zh-CN"/>
      </w:rPr>
    </w:lvl>
    <w:lvl w:ilvl="5">
      <w:numFmt w:val="bullet"/>
      <w:lvlText w:val="•"/>
      <w:lvlJc w:val="left"/>
      <w:pPr>
        <w:ind w:left="4633" w:hanging="360"/>
      </w:pPr>
      <w:rPr>
        <w:rFonts w:hint="default"/>
        <w:lang w:val="zh-CN" w:eastAsia="zh-CN" w:bidi="zh-CN"/>
      </w:rPr>
    </w:lvl>
    <w:lvl w:ilvl="6">
      <w:numFmt w:val="bullet"/>
      <w:lvlText w:val="•"/>
      <w:lvlJc w:val="left"/>
      <w:pPr>
        <w:ind w:left="5463" w:hanging="360"/>
      </w:pPr>
      <w:rPr>
        <w:rFonts w:hint="default"/>
        <w:lang w:val="zh-CN" w:eastAsia="zh-CN" w:bidi="zh-CN"/>
      </w:rPr>
    </w:lvl>
    <w:lvl w:ilvl="7">
      <w:numFmt w:val="bullet"/>
      <w:lvlText w:val="•"/>
      <w:lvlJc w:val="left"/>
      <w:pPr>
        <w:ind w:left="6294" w:hanging="360"/>
      </w:pPr>
      <w:rPr>
        <w:rFonts w:hint="default"/>
        <w:lang w:val="zh-CN" w:eastAsia="zh-CN" w:bidi="zh-CN"/>
      </w:rPr>
    </w:lvl>
    <w:lvl w:ilvl="8">
      <w:numFmt w:val="bullet"/>
      <w:lvlText w:val="•"/>
      <w:lvlJc w:val="left"/>
      <w:pPr>
        <w:ind w:left="7125" w:hanging="360"/>
      </w:pPr>
      <w:rPr>
        <w:rFonts w:hint="default"/>
        <w:lang w:val="zh-CN" w:eastAsia="zh-CN" w:bidi="zh-CN"/>
      </w:rPr>
    </w:lvl>
  </w:abstractNum>
  <w:abstractNum w:abstractNumId="4" w15:restartNumberingAfterBreak="0">
    <w:nsid w:val="25B654F3"/>
    <w:multiLevelType w:val="multilevel"/>
    <w:tmpl w:val="25B654F3"/>
    <w:lvl w:ilvl="0">
      <w:start w:val="8"/>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num w:numId="1" w16cid:durableId="851451161">
    <w:abstractNumId w:val="3"/>
  </w:num>
  <w:num w:numId="2" w16cid:durableId="57095240">
    <w:abstractNumId w:val="2"/>
  </w:num>
  <w:num w:numId="3" w16cid:durableId="528564538">
    <w:abstractNumId w:val="1"/>
  </w:num>
  <w:num w:numId="4" w16cid:durableId="856194262">
    <w:abstractNumId w:val="0"/>
  </w:num>
  <w:num w:numId="5" w16cid:durableId="988397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1" fillcolor="white">
      <v:fill color="white"/>
    </o:shapedefaults>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290920"/>
    <w:rsid w:val="000278DC"/>
    <w:rsid w:val="00032473"/>
    <w:rsid w:val="000414FB"/>
    <w:rsid w:val="000579A5"/>
    <w:rsid w:val="00063023"/>
    <w:rsid w:val="00066EC5"/>
    <w:rsid w:val="000747CD"/>
    <w:rsid w:val="000763E9"/>
    <w:rsid w:val="000C6A7D"/>
    <w:rsid w:val="000D0688"/>
    <w:rsid w:val="001175B4"/>
    <w:rsid w:val="00127AAA"/>
    <w:rsid w:val="00155C47"/>
    <w:rsid w:val="00193172"/>
    <w:rsid w:val="001C1FC1"/>
    <w:rsid w:val="001D376F"/>
    <w:rsid w:val="001E006E"/>
    <w:rsid w:val="001E1AAD"/>
    <w:rsid w:val="001F2EDE"/>
    <w:rsid w:val="002156C3"/>
    <w:rsid w:val="0024133D"/>
    <w:rsid w:val="00244132"/>
    <w:rsid w:val="0026017D"/>
    <w:rsid w:val="00263C88"/>
    <w:rsid w:val="00266EE3"/>
    <w:rsid w:val="002704DC"/>
    <w:rsid w:val="002903F9"/>
    <w:rsid w:val="00290920"/>
    <w:rsid w:val="002E3E5A"/>
    <w:rsid w:val="002E4DCC"/>
    <w:rsid w:val="002E5836"/>
    <w:rsid w:val="0030225B"/>
    <w:rsid w:val="00313FC6"/>
    <w:rsid w:val="00314F32"/>
    <w:rsid w:val="0033239A"/>
    <w:rsid w:val="00333CDD"/>
    <w:rsid w:val="00352A54"/>
    <w:rsid w:val="0036038A"/>
    <w:rsid w:val="00376968"/>
    <w:rsid w:val="0037720E"/>
    <w:rsid w:val="003A0DB5"/>
    <w:rsid w:val="003C33DB"/>
    <w:rsid w:val="003D04CD"/>
    <w:rsid w:val="003F6CFA"/>
    <w:rsid w:val="0040402E"/>
    <w:rsid w:val="00405E2E"/>
    <w:rsid w:val="004060D2"/>
    <w:rsid w:val="00422884"/>
    <w:rsid w:val="00436F89"/>
    <w:rsid w:val="00440CA5"/>
    <w:rsid w:val="00467DCB"/>
    <w:rsid w:val="00471243"/>
    <w:rsid w:val="00481B2C"/>
    <w:rsid w:val="004900E6"/>
    <w:rsid w:val="004922A4"/>
    <w:rsid w:val="004A161E"/>
    <w:rsid w:val="004C3541"/>
    <w:rsid w:val="004C63C2"/>
    <w:rsid w:val="004C70E1"/>
    <w:rsid w:val="004D63C4"/>
    <w:rsid w:val="004F1425"/>
    <w:rsid w:val="004F1C97"/>
    <w:rsid w:val="004F1D71"/>
    <w:rsid w:val="005046FD"/>
    <w:rsid w:val="00510146"/>
    <w:rsid w:val="00521487"/>
    <w:rsid w:val="005670A0"/>
    <w:rsid w:val="005831C0"/>
    <w:rsid w:val="005B134C"/>
    <w:rsid w:val="005C44A5"/>
    <w:rsid w:val="005E0325"/>
    <w:rsid w:val="005F5EDB"/>
    <w:rsid w:val="006511E0"/>
    <w:rsid w:val="00687D11"/>
    <w:rsid w:val="006C39B4"/>
    <w:rsid w:val="006C4684"/>
    <w:rsid w:val="006E5587"/>
    <w:rsid w:val="0070294B"/>
    <w:rsid w:val="007103E9"/>
    <w:rsid w:val="00724FE4"/>
    <w:rsid w:val="00735579"/>
    <w:rsid w:val="00766F3F"/>
    <w:rsid w:val="00774550"/>
    <w:rsid w:val="0077723D"/>
    <w:rsid w:val="007816F0"/>
    <w:rsid w:val="007A23A3"/>
    <w:rsid w:val="007B3F37"/>
    <w:rsid w:val="007B7DB6"/>
    <w:rsid w:val="007C62B6"/>
    <w:rsid w:val="007C6B63"/>
    <w:rsid w:val="007E5EB5"/>
    <w:rsid w:val="007F3618"/>
    <w:rsid w:val="00825F7C"/>
    <w:rsid w:val="008520A4"/>
    <w:rsid w:val="00866AFB"/>
    <w:rsid w:val="008904FE"/>
    <w:rsid w:val="008B35E9"/>
    <w:rsid w:val="008C6E32"/>
    <w:rsid w:val="008D23AE"/>
    <w:rsid w:val="008F71D5"/>
    <w:rsid w:val="009033D2"/>
    <w:rsid w:val="00914DD8"/>
    <w:rsid w:val="00934E9D"/>
    <w:rsid w:val="00935C2A"/>
    <w:rsid w:val="009364BF"/>
    <w:rsid w:val="00956AE6"/>
    <w:rsid w:val="009615F4"/>
    <w:rsid w:val="00963BF3"/>
    <w:rsid w:val="009931D0"/>
    <w:rsid w:val="009A0267"/>
    <w:rsid w:val="009C1E21"/>
    <w:rsid w:val="009C7DA2"/>
    <w:rsid w:val="009D4009"/>
    <w:rsid w:val="009F692A"/>
    <w:rsid w:val="00A0460E"/>
    <w:rsid w:val="00A11623"/>
    <w:rsid w:val="00A23AF7"/>
    <w:rsid w:val="00A27CE6"/>
    <w:rsid w:val="00A344BA"/>
    <w:rsid w:val="00A46435"/>
    <w:rsid w:val="00A547B1"/>
    <w:rsid w:val="00A616F0"/>
    <w:rsid w:val="00A76E38"/>
    <w:rsid w:val="00A84577"/>
    <w:rsid w:val="00AA3B11"/>
    <w:rsid w:val="00AB12C6"/>
    <w:rsid w:val="00AD3415"/>
    <w:rsid w:val="00B04DFD"/>
    <w:rsid w:val="00B10FBE"/>
    <w:rsid w:val="00B40D99"/>
    <w:rsid w:val="00B50488"/>
    <w:rsid w:val="00B82100"/>
    <w:rsid w:val="00B97E96"/>
    <w:rsid w:val="00BA7912"/>
    <w:rsid w:val="00BB0695"/>
    <w:rsid w:val="00BD1A31"/>
    <w:rsid w:val="00BD5D5F"/>
    <w:rsid w:val="00BE263E"/>
    <w:rsid w:val="00BF1915"/>
    <w:rsid w:val="00BF541B"/>
    <w:rsid w:val="00BF54B2"/>
    <w:rsid w:val="00C37F13"/>
    <w:rsid w:val="00C516E0"/>
    <w:rsid w:val="00C53042"/>
    <w:rsid w:val="00C550E0"/>
    <w:rsid w:val="00C7250B"/>
    <w:rsid w:val="00C87009"/>
    <w:rsid w:val="00CB539F"/>
    <w:rsid w:val="00CF08BE"/>
    <w:rsid w:val="00D10E9E"/>
    <w:rsid w:val="00D15940"/>
    <w:rsid w:val="00D26976"/>
    <w:rsid w:val="00D37772"/>
    <w:rsid w:val="00D43431"/>
    <w:rsid w:val="00D43AC4"/>
    <w:rsid w:val="00D53882"/>
    <w:rsid w:val="00D67F19"/>
    <w:rsid w:val="00D825CA"/>
    <w:rsid w:val="00D96750"/>
    <w:rsid w:val="00DA2334"/>
    <w:rsid w:val="00DD0C8B"/>
    <w:rsid w:val="00DF7453"/>
    <w:rsid w:val="00E17C27"/>
    <w:rsid w:val="00E20AA2"/>
    <w:rsid w:val="00E228B5"/>
    <w:rsid w:val="00E34110"/>
    <w:rsid w:val="00E4585B"/>
    <w:rsid w:val="00E676F7"/>
    <w:rsid w:val="00E71718"/>
    <w:rsid w:val="00E93DD6"/>
    <w:rsid w:val="00E94714"/>
    <w:rsid w:val="00EC0C64"/>
    <w:rsid w:val="00EE28D9"/>
    <w:rsid w:val="00EE57D0"/>
    <w:rsid w:val="00F051A3"/>
    <w:rsid w:val="00F367C1"/>
    <w:rsid w:val="00F92607"/>
    <w:rsid w:val="00FA73EE"/>
    <w:rsid w:val="00FB1115"/>
    <w:rsid w:val="00FB3464"/>
    <w:rsid w:val="00FB62EB"/>
    <w:rsid w:val="00FD6CFB"/>
    <w:rsid w:val="0C130028"/>
    <w:rsid w:val="0FE35D42"/>
    <w:rsid w:val="193366D3"/>
    <w:rsid w:val="2FF5681A"/>
    <w:rsid w:val="567D3FBF"/>
    <w:rsid w:val="594C43FA"/>
    <w:rsid w:val="62E97EC7"/>
    <w:rsid w:val="757423F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2"/>
    </o:shapelayout>
  </w:shapeDefaults>
  <w:decimalSymbol w:val="."/>
  <w:listSeparator w:val=","/>
  <w14:docId w14:val="74BDA5C2"/>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9A0267"/>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9A0267"/>
    <w:pPr>
      <w:ind w:left="120"/>
      <w:outlineLvl w:val="0"/>
    </w:pPr>
    <w:rPr>
      <w:sz w:val="28"/>
      <w:szCs w:val="28"/>
    </w:rPr>
  </w:style>
  <w:style w:type="paragraph" w:styleId="2">
    <w:name w:val="heading 2"/>
    <w:basedOn w:val="a"/>
    <w:next w:val="a"/>
    <w:uiPriority w:val="1"/>
    <w:qFormat/>
    <w:rsid w:val="009A0267"/>
    <w:pPr>
      <w:ind w:right="240"/>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A0267"/>
    <w:pPr>
      <w:ind w:left="120"/>
    </w:pPr>
    <w:rPr>
      <w:sz w:val="24"/>
      <w:szCs w:val="24"/>
    </w:rPr>
  </w:style>
  <w:style w:type="paragraph" w:styleId="a4">
    <w:name w:val="Balloon Text"/>
    <w:basedOn w:val="a"/>
    <w:link w:val="a5"/>
    <w:qFormat/>
    <w:rsid w:val="009A0267"/>
    <w:rPr>
      <w:sz w:val="18"/>
      <w:szCs w:val="18"/>
    </w:rPr>
  </w:style>
  <w:style w:type="paragraph" w:styleId="a6">
    <w:name w:val="footer"/>
    <w:basedOn w:val="a"/>
    <w:link w:val="a7"/>
    <w:qFormat/>
    <w:rsid w:val="009A0267"/>
    <w:pPr>
      <w:tabs>
        <w:tab w:val="center" w:pos="4153"/>
        <w:tab w:val="right" w:pos="8306"/>
      </w:tabs>
      <w:snapToGrid w:val="0"/>
    </w:pPr>
    <w:rPr>
      <w:sz w:val="18"/>
      <w:szCs w:val="18"/>
    </w:rPr>
  </w:style>
  <w:style w:type="paragraph" w:styleId="a8">
    <w:name w:val="header"/>
    <w:basedOn w:val="a"/>
    <w:link w:val="a9"/>
    <w:qFormat/>
    <w:rsid w:val="009A0267"/>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9A0267"/>
    <w:pPr>
      <w:spacing w:before="316"/>
      <w:ind w:right="238"/>
      <w:jc w:val="center"/>
    </w:pPr>
    <w:rPr>
      <w:sz w:val="24"/>
      <w:szCs w:val="24"/>
    </w:rPr>
  </w:style>
  <w:style w:type="character" w:styleId="aa">
    <w:name w:val="Hyperlink"/>
    <w:basedOn w:val="a0"/>
    <w:uiPriority w:val="99"/>
    <w:unhideWhenUsed/>
    <w:qFormat/>
    <w:rsid w:val="009A0267"/>
    <w:rPr>
      <w:color w:val="0000FF" w:themeColor="hyperlink"/>
      <w:u w:val="single"/>
    </w:rPr>
  </w:style>
  <w:style w:type="table" w:customStyle="1" w:styleId="TableNormal">
    <w:name w:val="Table Normal"/>
    <w:uiPriority w:val="2"/>
    <w:semiHidden/>
    <w:unhideWhenUsed/>
    <w:qFormat/>
    <w:rsid w:val="009A0267"/>
    <w:tblPr>
      <w:tblCellMar>
        <w:top w:w="0" w:type="dxa"/>
        <w:left w:w="0" w:type="dxa"/>
        <w:bottom w:w="0" w:type="dxa"/>
        <w:right w:w="0" w:type="dxa"/>
      </w:tblCellMar>
    </w:tblPr>
  </w:style>
  <w:style w:type="paragraph" w:styleId="ab">
    <w:name w:val="List Paragraph"/>
    <w:basedOn w:val="a"/>
    <w:uiPriority w:val="1"/>
    <w:qFormat/>
    <w:rsid w:val="009A0267"/>
    <w:pPr>
      <w:spacing w:before="4"/>
      <w:ind w:left="540" w:hanging="420"/>
    </w:pPr>
  </w:style>
  <w:style w:type="paragraph" w:customStyle="1" w:styleId="TableParagraph">
    <w:name w:val="Table Paragraph"/>
    <w:basedOn w:val="a"/>
    <w:uiPriority w:val="1"/>
    <w:qFormat/>
    <w:rsid w:val="009A0267"/>
    <w:pPr>
      <w:spacing w:before="156"/>
      <w:ind w:left="112"/>
    </w:pPr>
  </w:style>
  <w:style w:type="paragraph" w:customStyle="1" w:styleId="WPSOffice1">
    <w:name w:val="WPSOffice手动目录 1"/>
    <w:rsid w:val="009A0267"/>
  </w:style>
  <w:style w:type="character" w:customStyle="1" w:styleId="a9">
    <w:name w:val="页眉 字符"/>
    <w:basedOn w:val="a0"/>
    <w:link w:val="a8"/>
    <w:qFormat/>
    <w:rsid w:val="009A0267"/>
    <w:rPr>
      <w:rFonts w:ascii="宋体" w:hAnsi="宋体" w:cs="宋体"/>
      <w:sz w:val="18"/>
      <w:szCs w:val="18"/>
      <w:lang w:val="zh-CN" w:bidi="zh-CN"/>
    </w:rPr>
  </w:style>
  <w:style w:type="character" w:customStyle="1" w:styleId="a7">
    <w:name w:val="页脚 字符"/>
    <w:basedOn w:val="a0"/>
    <w:link w:val="a6"/>
    <w:qFormat/>
    <w:rsid w:val="009A0267"/>
    <w:rPr>
      <w:rFonts w:ascii="宋体" w:hAnsi="宋体" w:cs="宋体"/>
      <w:sz w:val="18"/>
      <w:szCs w:val="18"/>
      <w:lang w:val="zh-CN" w:bidi="zh-CN"/>
    </w:rPr>
  </w:style>
  <w:style w:type="paragraph" w:customStyle="1" w:styleId="TOC10">
    <w:name w:val="TOC 标题1"/>
    <w:basedOn w:val="1"/>
    <w:next w:val="a"/>
    <w:uiPriority w:val="39"/>
    <w:unhideWhenUsed/>
    <w:qFormat/>
    <w:rsid w:val="009A0267"/>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val="en-US" w:bidi="ar-SA"/>
    </w:rPr>
  </w:style>
  <w:style w:type="character" w:customStyle="1" w:styleId="a5">
    <w:name w:val="批注框文本 字符"/>
    <w:basedOn w:val="a0"/>
    <w:link w:val="a4"/>
    <w:qFormat/>
    <w:rsid w:val="009A0267"/>
    <w:rPr>
      <w:rFonts w:ascii="宋体" w:hAnsi="宋体" w:cs="宋体"/>
      <w:sz w:val="18"/>
      <w:szCs w:val="18"/>
      <w:lang w:val="zh-CN" w:bidi="zh-CN"/>
    </w:rPr>
  </w:style>
  <w:style w:type="paragraph" w:customStyle="1" w:styleId="Heading11">
    <w:name w:val="Heading 11"/>
    <w:basedOn w:val="a"/>
    <w:uiPriority w:val="99"/>
    <w:qFormat/>
    <w:rsid w:val="00A84577"/>
    <w:pPr>
      <w:autoSpaceDE/>
      <w:autoSpaceDN/>
      <w:outlineLvl w:val="1"/>
    </w:pPr>
    <w:rPr>
      <w:rFonts w:ascii="黑体" w:eastAsia="黑体" w:hAnsi="黑体" w:cs="Times New Roman"/>
      <w:sz w:val="32"/>
      <w:szCs w:val="32"/>
      <w:lang w:val="en-US" w:eastAsia="en-US" w:bidi="ar-SA"/>
    </w:rPr>
  </w:style>
  <w:style w:type="paragraph" w:styleId="ac">
    <w:name w:val="Plain Text"/>
    <w:basedOn w:val="a"/>
    <w:link w:val="ad"/>
    <w:rsid w:val="00BA7912"/>
    <w:pPr>
      <w:autoSpaceDE/>
      <w:autoSpaceDN/>
      <w:jc w:val="both"/>
    </w:pPr>
    <w:rPr>
      <w:rFonts w:hAnsi="Courier New" w:cs="Times New Roman"/>
      <w:kern w:val="2"/>
      <w:sz w:val="21"/>
      <w:szCs w:val="24"/>
      <w:lang w:val="en-US" w:bidi="ar-SA"/>
    </w:rPr>
  </w:style>
  <w:style w:type="character" w:customStyle="1" w:styleId="ad">
    <w:name w:val="纯文本 字符"/>
    <w:basedOn w:val="a0"/>
    <w:link w:val="ac"/>
    <w:rsid w:val="00BA7912"/>
    <w:rPr>
      <w:rFonts w:ascii="宋体" w:hAnsi="Courier New"/>
      <w:kern w:val="2"/>
      <w:sz w:val="21"/>
      <w:szCs w:val="24"/>
    </w:rPr>
  </w:style>
  <w:style w:type="table" w:styleId="ae">
    <w:name w:val="Table Grid"/>
    <w:basedOn w:val="a1"/>
    <w:qFormat/>
    <w:rsid w:val="00481B2C"/>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网格型2"/>
    <w:basedOn w:val="a1"/>
    <w:next w:val="ae"/>
    <w:qFormat/>
    <w:rsid w:val="00DD0C8B"/>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2"/>
    <customShpInfo spid="_x0000_s2054"/>
    <customShpInfo spid="_x0000_s2053"/>
    <customShpInfo spid="_x0000_s2055"/>
    <customShpInfo spid="_x0000_s1026"/>
  </customShpExts>
</s:customData>
</file>

<file path=customXml/itemProps1.xml><?xml version="1.0" encoding="utf-8"?>
<ds:datastoreItem xmlns:ds="http://schemas.openxmlformats.org/officeDocument/2006/customXml" ds:itemID="{98AB5D13-4CC3-44B2-B4B0-9F3741F2DF5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22</Pages>
  <Words>2150</Words>
  <Characters>12259</Characters>
  <Application>Microsoft Office Word</Application>
  <DocSecurity>0</DocSecurity>
  <Lines>102</Lines>
  <Paragraphs>28</Paragraphs>
  <ScaleCrop>false</ScaleCrop>
  <Company>Microsoft China</Company>
  <LinksUpToDate>false</LinksUpToDate>
  <CharactersWithSpaces>14381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尚丹</dc:creator>
  <cp:lastModifiedBy>mengmeng xia</cp:lastModifiedBy>
  <cp:revision>96</cp:revision>
  <cp:lastPrinted>2019-11-19T12:09:00Z</cp:lastPrinted>
  <dcterms:created xsi:type="dcterms:W3CDTF">2019-06-04T02:04:00Z</dcterms:created>
  <dcterms:modified xsi:type="dcterms:W3CDTF">2023-03-18T02:58:00Z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2052-11.1.0.9513</vt:lpwstr>
  </property>
</Properties>
</file>