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9A912" w14:textId="77777777" w:rsidR="009769EF" w:rsidRDefault="009769EF">
      <w:pPr>
        <w:spacing w:line="360" w:lineRule="auto"/>
        <w:jc w:val="center"/>
        <w:rPr>
          <w:sz w:val="44"/>
          <w:szCs w:val="44"/>
          <w:lang w:eastAsia="zh-CN"/>
        </w:rPr>
      </w:pPr>
    </w:p>
    <w:p w14:paraId="1697EE62" w14:textId="77777777" w:rsidR="006463E5" w:rsidRDefault="006463E5">
      <w:pPr>
        <w:spacing w:line="360" w:lineRule="auto"/>
        <w:jc w:val="center"/>
        <w:rPr>
          <w:sz w:val="44"/>
          <w:szCs w:val="44"/>
          <w:lang w:eastAsia="zh-CN"/>
        </w:rPr>
      </w:pPr>
    </w:p>
    <w:p w14:paraId="5DA0ED15" w14:textId="77777777" w:rsidR="009769EF" w:rsidRDefault="00F9444A">
      <w:pPr>
        <w:spacing w:line="360" w:lineRule="auto"/>
        <w:ind w:left="2723"/>
        <w:rPr>
          <w:rFonts w:ascii="黑体" w:eastAsia="黑体" w:hAnsi="黑体" w:cs="黑体"/>
          <w:sz w:val="72"/>
          <w:szCs w:val="72"/>
          <w:lang w:eastAsia="zh-CN"/>
        </w:rPr>
      </w:pPr>
      <w:r>
        <w:rPr>
          <w:rFonts w:ascii="黑体" w:eastAsia="黑体" w:hAnsi="黑体" w:cs="黑体" w:hint="eastAsia"/>
          <w:sz w:val="72"/>
          <w:szCs w:val="72"/>
          <w:lang w:eastAsia="zh-CN"/>
        </w:rPr>
        <w:t>质</w:t>
      </w:r>
      <w:r>
        <w:rPr>
          <w:rFonts w:ascii="黑体" w:eastAsia="黑体" w:hAnsi="黑体" w:cs="黑体" w:hint="eastAsia"/>
          <w:spacing w:val="-3"/>
          <w:sz w:val="72"/>
          <w:szCs w:val="72"/>
          <w:lang w:eastAsia="zh-CN"/>
        </w:rPr>
        <w:t>量</w:t>
      </w:r>
      <w:r>
        <w:rPr>
          <w:rFonts w:ascii="黑体" w:eastAsia="黑体" w:hAnsi="黑体" w:cs="黑体" w:hint="eastAsia"/>
          <w:sz w:val="72"/>
          <w:szCs w:val="72"/>
          <w:lang w:eastAsia="zh-CN"/>
        </w:rPr>
        <w:t>诚信报告</w:t>
      </w:r>
    </w:p>
    <w:p w14:paraId="01B42369" w14:textId="77777777" w:rsidR="009769EF" w:rsidRDefault="009769EF">
      <w:pPr>
        <w:jc w:val="center"/>
        <w:rPr>
          <w:sz w:val="44"/>
          <w:szCs w:val="44"/>
          <w:lang w:eastAsia="zh-CN"/>
        </w:rPr>
      </w:pPr>
    </w:p>
    <w:p w14:paraId="76BF3262" w14:textId="77777777" w:rsidR="009769EF" w:rsidRDefault="009769EF">
      <w:pPr>
        <w:jc w:val="center"/>
        <w:rPr>
          <w:sz w:val="44"/>
          <w:szCs w:val="44"/>
          <w:lang w:eastAsia="zh-CN"/>
        </w:rPr>
      </w:pPr>
    </w:p>
    <w:p w14:paraId="1FFCBF22" w14:textId="77777777" w:rsidR="009769EF" w:rsidRDefault="009769EF">
      <w:pPr>
        <w:jc w:val="center"/>
        <w:rPr>
          <w:sz w:val="44"/>
          <w:szCs w:val="44"/>
          <w:lang w:eastAsia="zh-CN"/>
        </w:rPr>
      </w:pPr>
    </w:p>
    <w:p w14:paraId="3E3D4A8D" w14:textId="77777777" w:rsidR="009769EF" w:rsidRDefault="009769EF">
      <w:pPr>
        <w:jc w:val="center"/>
        <w:rPr>
          <w:sz w:val="44"/>
          <w:szCs w:val="44"/>
          <w:lang w:eastAsia="zh-CN"/>
        </w:rPr>
      </w:pPr>
    </w:p>
    <w:p w14:paraId="5061DCD6" w14:textId="77777777" w:rsidR="009769EF" w:rsidRDefault="009769EF">
      <w:pPr>
        <w:jc w:val="center"/>
        <w:rPr>
          <w:sz w:val="44"/>
          <w:szCs w:val="44"/>
          <w:lang w:eastAsia="zh-CN"/>
        </w:rPr>
      </w:pPr>
    </w:p>
    <w:p w14:paraId="5561E0DF" w14:textId="77777777" w:rsidR="009769EF" w:rsidRDefault="009769EF">
      <w:pPr>
        <w:jc w:val="center"/>
        <w:rPr>
          <w:sz w:val="44"/>
          <w:szCs w:val="44"/>
          <w:lang w:eastAsia="zh-CN"/>
        </w:rPr>
      </w:pPr>
    </w:p>
    <w:p w14:paraId="26FCB0C4" w14:textId="77777777" w:rsidR="009769EF" w:rsidRDefault="009769EF">
      <w:pPr>
        <w:jc w:val="center"/>
        <w:rPr>
          <w:sz w:val="44"/>
          <w:szCs w:val="44"/>
          <w:lang w:eastAsia="zh-CN"/>
        </w:rPr>
      </w:pPr>
    </w:p>
    <w:p w14:paraId="47161C4E" w14:textId="77777777" w:rsidR="009769EF" w:rsidRDefault="009769EF">
      <w:pPr>
        <w:jc w:val="center"/>
        <w:rPr>
          <w:sz w:val="44"/>
          <w:szCs w:val="44"/>
          <w:lang w:eastAsia="zh-CN"/>
        </w:rPr>
      </w:pPr>
    </w:p>
    <w:p w14:paraId="3648B2A7" w14:textId="77777777" w:rsidR="009769EF" w:rsidRDefault="009769EF">
      <w:pPr>
        <w:jc w:val="center"/>
        <w:rPr>
          <w:sz w:val="44"/>
          <w:szCs w:val="44"/>
          <w:lang w:eastAsia="zh-CN"/>
        </w:rPr>
      </w:pPr>
    </w:p>
    <w:p w14:paraId="1DFA941A" w14:textId="77777777" w:rsidR="009769EF" w:rsidRDefault="009769EF">
      <w:pPr>
        <w:jc w:val="center"/>
        <w:rPr>
          <w:sz w:val="44"/>
          <w:szCs w:val="44"/>
          <w:lang w:eastAsia="zh-CN"/>
        </w:rPr>
      </w:pPr>
    </w:p>
    <w:p w14:paraId="31105E59" w14:textId="77777777" w:rsidR="009769EF" w:rsidRDefault="009769EF">
      <w:pPr>
        <w:rPr>
          <w:sz w:val="44"/>
          <w:szCs w:val="44"/>
          <w:lang w:eastAsia="zh-CN"/>
        </w:rPr>
      </w:pPr>
    </w:p>
    <w:p w14:paraId="5C0038F3" w14:textId="77777777" w:rsidR="009769EF" w:rsidRDefault="009769EF">
      <w:pPr>
        <w:rPr>
          <w:sz w:val="44"/>
          <w:szCs w:val="44"/>
          <w:lang w:eastAsia="zh-CN"/>
        </w:rPr>
      </w:pPr>
    </w:p>
    <w:p w14:paraId="0F959A19" w14:textId="77777777" w:rsidR="009769EF" w:rsidRDefault="009769EF">
      <w:pPr>
        <w:rPr>
          <w:sz w:val="44"/>
          <w:szCs w:val="44"/>
          <w:lang w:eastAsia="zh-CN"/>
        </w:rPr>
      </w:pPr>
    </w:p>
    <w:p w14:paraId="7945600F" w14:textId="77777777" w:rsidR="009769EF" w:rsidRDefault="009769EF">
      <w:pPr>
        <w:jc w:val="center"/>
        <w:rPr>
          <w:sz w:val="44"/>
          <w:szCs w:val="44"/>
          <w:lang w:eastAsia="zh-CN"/>
        </w:rPr>
      </w:pPr>
    </w:p>
    <w:p w14:paraId="75831B61" w14:textId="2B5980FC" w:rsidR="009769EF" w:rsidRDefault="00B378A1" w:rsidP="00986590">
      <w:pPr>
        <w:spacing w:line="360" w:lineRule="auto"/>
        <w:ind w:firstLineChars="550" w:firstLine="2650"/>
        <w:jc w:val="both"/>
        <w:rPr>
          <w:sz w:val="44"/>
          <w:szCs w:val="44"/>
          <w:lang w:eastAsia="zh-CN"/>
        </w:rPr>
      </w:pPr>
      <w:r>
        <w:rPr>
          <w:rFonts w:hint="eastAsia"/>
          <w:b/>
          <w:sz w:val="48"/>
          <w:szCs w:val="48"/>
          <w:lang w:eastAsia="zh-CN"/>
        </w:rPr>
        <w:t>杭州</w:t>
      </w:r>
      <w:r w:rsidR="00986590">
        <w:rPr>
          <w:rFonts w:hint="eastAsia"/>
          <w:b/>
          <w:sz w:val="48"/>
          <w:szCs w:val="48"/>
          <w:lang w:eastAsia="zh-CN"/>
        </w:rPr>
        <w:t>永晶科技</w:t>
      </w:r>
      <w:r w:rsidR="00E6509D">
        <w:rPr>
          <w:rFonts w:hint="eastAsia"/>
          <w:b/>
          <w:sz w:val="48"/>
          <w:szCs w:val="48"/>
          <w:lang w:eastAsia="zh-CN"/>
        </w:rPr>
        <w:t>有限公司</w:t>
      </w:r>
    </w:p>
    <w:p w14:paraId="41BE42DD" w14:textId="1098A81D" w:rsidR="009769EF" w:rsidRDefault="00F9444A">
      <w:pPr>
        <w:spacing w:line="360" w:lineRule="auto"/>
        <w:jc w:val="center"/>
        <w:rPr>
          <w:rFonts w:ascii="楷体" w:eastAsia="楷体" w:hAnsi="楷体"/>
          <w:sz w:val="48"/>
          <w:szCs w:val="44"/>
          <w:lang w:eastAsia="zh-CN"/>
        </w:rPr>
      </w:pPr>
      <w:r>
        <w:rPr>
          <w:rFonts w:ascii="楷体" w:eastAsia="楷体" w:hAnsi="楷体" w:hint="eastAsia"/>
          <w:sz w:val="48"/>
          <w:szCs w:val="44"/>
          <w:lang w:eastAsia="zh-CN"/>
        </w:rPr>
        <w:t>二</w:t>
      </w:r>
      <w:r w:rsidR="00F90149">
        <w:rPr>
          <w:rFonts w:ascii="楷体" w:eastAsia="楷体" w:hAnsi="楷体" w:hint="eastAsia"/>
          <w:sz w:val="48"/>
          <w:szCs w:val="44"/>
          <w:lang w:eastAsia="zh-CN"/>
        </w:rPr>
        <w:t>0</w:t>
      </w:r>
      <w:r>
        <w:rPr>
          <w:rFonts w:ascii="楷体" w:eastAsia="楷体" w:hAnsi="楷体" w:hint="eastAsia"/>
          <w:sz w:val="48"/>
          <w:szCs w:val="44"/>
          <w:lang w:eastAsia="zh-CN"/>
        </w:rPr>
        <w:t>二</w:t>
      </w:r>
      <w:r w:rsidR="00CE5B3A">
        <w:rPr>
          <w:rFonts w:ascii="楷体" w:eastAsia="楷体" w:hAnsi="楷体" w:hint="eastAsia"/>
          <w:sz w:val="48"/>
          <w:szCs w:val="44"/>
          <w:lang w:eastAsia="zh-CN"/>
        </w:rPr>
        <w:t>二</w:t>
      </w:r>
      <w:r>
        <w:rPr>
          <w:rFonts w:ascii="楷体" w:eastAsia="楷体" w:hAnsi="楷体" w:hint="eastAsia"/>
          <w:sz w:val="48"/>
          <w:szCs w:val="44"/>
          <w:lang w:eastAsia="zh-CN"/>
        </w:rPr>
        <w:t>年</w:t>
      </w:r>
      <w:r w:rsidR="00CE5B3A">
        <w:rPr>
          <w:rFonts w:ascii="楷体" w:eastAsia="楷体" w:hAnsi="楷体" w:hint="eastAsia"/>
          <w:sz w:val="48"/>
          <w:szCs w:val="44"/>
          <w:lang w:eastAsia="zh-CN"/>
        </w:rPr>
        <w:t>四</w:t>
      </w:r>
      <w:r>
        <w:rPr>
          <w:rFonts w:ascii="楷体" w:eastAsia="楷体" w:hAnsi="楷体" w:hint="eastAsia"/>
          <w:sz w:val="48"/>
          <w:szCs w:val="44"/>
          <w:lang w:eastAsia="zh-CN"/>
        </w:rPr>
        <w:t>月</w:t>
      </w:r>
    </w:p>
    <w:p w14:paraId="39BB8750" w14:textId="77777777" w:rsidR="00986590" w:rsidRDefault="00986590">
      <w:pPr>
        <w:jc w:val="center"/>
        <w:rPr>
          <w:rFonts w:ascii="楷体" w:eastAsia="楷体" w:hAnsi="楷体"/>
          <w:sz w:val="48"/>
          <w:szCs w:val="44"/>
          <w:lang w:eastAsia="zh-CN"/>
        </w:rPr>
        <w:sectPr w:rsidR="00986590" w:rsidSect="00B2275F">
          <w:footerReference w:type="default" r:id="rId9"/>
          <w:pgSz w:w="11907" w:h="16840"/>
          <w:pgMar w:top="1480" w:right="1140" w:bottom="1160" w:left="1360" w:header="849" w:footer="979" w:gutter="0"/>
          <w:pgNumType w:start="1"/>
          <w:cols w:space="720"/>
        </w:sectPr>
      </w:pPr>
    </w:p>
    <w:p w14:paraId="3B17DE0B" w14:textId="367B781B" w:rsidR="009769EF" w:rsidRPr="00986590" w:rsidRDefault="009769EF">
      <w:pPr>
        <w:jc w:val="center"/>
        <w:rPr>
          <w:rFonts w:ascii="楷体" w:eastAsia="楷体" w:hAnsi="楷体"/>
          <w:sz w:val="48"/>
          <w:szCs w:val="44"/>
          <w:lang w:eastAsia="zh-CN"/>
        </w:rPr>
      </w:pPr>
    </w:p>
    <w:bookmarkStart w:id="0" w:name="_Toc19657_WPSOffice_Type2" w:displacedByCustomXml="next"/>
    <w:sdt>
      <w:sdtPr>
        <w:rPr>
          <w:rFonts w:ascii="宋体" w:hAnsi="宋体"/>
          <w:sz w:val="21"/>
          <w:szCs w:val="20"/>
          <w:lang w:eastAsia="zh-CN"/>
        </w:rPr>
        <w:id w:val="462245790"/>
        <w:docPartObj>
          <w:docPartGallery w:val="Table of Contents"/>
          <w:docPartUnique/>
        </w:docPartObj>
      </w:sdtPr>
      <w:sdtEndPr>
        <w:rPr>
          <w:b/>
          <w:bCs/>
          <w:sz w:val="20"/>
        </w:rPr>
      </w:sdtEndPr>
      <w:sdtContent>
        <w:p w14:paraId="3D8C6D4D" w14:textId="77777777" w:rsidR="009769EF" w:rsidRDefault="00F9444A">
          <w:pPr>
            <w:jc w:val="center"/>
            <w:rPr>
              <w:lang w:eastAsia="zh-CN"/>
            </w:rPr>
          </w:pPr>
          <w:r>
            <w:rPr>
              <w:rFonts w:ascii="宋体" w:hAnsi="宋体"/>
              <w:b/>
              <w:bCs/>
              <w:sz w:val="40"/>
              <w:szCs w:val="44"/>
              <w:lang w:eastAsia="zh-CN"/>
            </w:rPr>
            <w:t>目录</w:t>
          </w:r>
        </w:p>
        <w:bookmarkEnd w:id="0"/>
        <w:p w14:paraId="4F49FFE2" w14:textId="77777777" w:rsidR="009769EF" w:rsidRDefault="00A2503A">
          <w:pPr>
            <w:pStyle w:val="TOC2"/>
            <w:tabs>
              <w:tab w:val="right" w:leader="dot" w:pos="9397"/>
            </w:tabs>
            <w:spacing w:line="360" w:lineRule="auto"/>
            <w:rPr>
              <w:rFonts w:ascii="宋体" w:hAnsi="宋体" w:cstheme="minorBidi"/>
              <w:b/>
              <w:bCs/>
              <w:smallCaps w:val="0"/>
              <w:kern w:val="2"/>
              <w:sz w:val="24"/>
              <w:szCs w:val="24"/>
              <w:lang w:eastAsia="zh-CN"/>
            </w:rPr>
          </w:pPr>
          <w:r>
            <w:rPr>
              <w:b/>
              <w:bCs/>
            </w:rPr>
            <w:fldChar w:fldCharType="begin"/>
          </w:r>
          <w:r w:rsidR="00F9444A">
            <w:rPr>
              <w:b/>
              <w:bCs/>
            </w:rPr>
            <w:instrText xml:space="preserve"> TOC \o "1-3" \h \z \u </w:instrText>
          </w:r>
          <w:r>
            <w:rPr>
              <w:b/>
              <w:bCs/>
            </w:rPr>
            <w:fldChar w:fldCharType="separate"/>
          </w:r>
          <w:hyperlink w:anchor="_Toc24912735" w:history="1">
            <w:r w:rsidR="00F9444A">
              <w:rPr>
                <w:rStyle w:val="af1"/>
                <w:rFonts w:ascii="宋体" w:hAnsi="宋体" w:cs="黑体"/>
                <w:b/>
                <w:bCs/>
                <w:sz w:val="24"/>
                <w:szCs w:val="24"/>
                <w:lang w:eastAsia="zh-CN"/>
              </w:rPr>
              <w:t>第一部分 前 言</w:t>
            </w:r>
            <w:r w:rsidR="00F9444A">
              <w:rPr>
                <w:rFonts w:ascii="宋体" w:hAnsi="宋体"/>
                <w:b/>
                <w:bCs/>
                <w:sz w:val="24"/>
                <w:szCs w:val="24"/>
              </w:rPr>
              <w:tab/>
            </w:r>
            <w:r>
              <w:rPr>
                <w:rFonts w:ascii="宋体" w:hAnsi="宋体"/>
                <w:b/>
                <w:bCs/>
                <w:sz w:val="24"/>
                <w:szCs w:val="24"/>
              </w:rPr>
              <w:fldChar w:fldCharType="begin"/>
            </w:r>
            <w:r w:rsidR="00F9444A">
              <w:rPr>
                <w:rFonts w:ascii="宋体" w:hAnsi="宋体"/>
                <w:b/>
                <w:bCs/>
                <w:sz w:val="24"/>
                <w:szCs w:val="24"/>
              </w:rPr>
              <w:instrText xml:space="preserve"> PAGEREF _Toc24912735 \h </w:instrText>
            </w:r>
            <w:r>
              <w:rPr>
                <w:rFonts w:ascii="宋体" w:hAnsi="宋体"/>
                <w:b/>
                <w:bCs/>
                <w:sz w:val="24"/>
                <w:szCs w:val="24"/>
              </w:rPr>
            </w:r>
            <w:r>
              <w:rPr>
                <w:rFonts w:ascii="宋体" w:hAnsi="宋体"/>
                <w:b/>
                <w:bCs/>
                <w:sz w:val="24"/>
                <w:szCs w:val="24"/>
              </w:rPr>
              <w:fldChar w:fldCharType="separate"/>
            </w:r>
            <w:r w:rsidR="00F9444A">
              <w:rPr>
                <w:rFonts w:ascii="宋体" w:hAnsi="宋体"/>
                <w:b/>
                <w:bCs/>
                <w:sz w:val="24"/>
                <w:szCs w:val="24"/>
              </w:rPr>
              <w:t>3</w:t>
            </w:r>
            <w:r>
              <w:rPr>
                <w:rFonts w:ascii="宋体" w:hAnsi="宋体"/>
                <w:b/>
                <w:bCs/>
                <w:sz w:val="24"/>
                <w:szCs w:val="24"/>
              </w:rPr>
              <w:fldChar w:fldCharType="end"/>
            </w:r>
          </w:hyperlink>
        </w:p>
        <w:p w14:paraId="64EA63EE"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36" w:history="1">
            <w:r w:rsidR="00F9444A">
              <w:rPr>
                <w:rStyle w:val="af1"/>
                <w:rFonts w:ascii="宋体" w:hAnsi="宋体"/>
                <w:b/>
                <w:bCs/>
                <w:sz w:val="24"/>
                <w:szCs w:val="24"/>
                <w:lang w:eastAsia="zh-CN"/>
              </w:rPr>
              <w:t>1.1 编制说明</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_Toc24912736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3</w:t>
            </w:r>
            <w:r w:rsidR="00A2503A">
              <w:rPr>
                <w:rFonts w:ascii="宋体" w:hAnsi="宋体"/>
                <w:b/>
                <w:bCs/>
                <w:sz w:val="24"/>
                <w:szCs w:val="24"/>
              </w:rPr>
              <w:fldChar w:fldCharType="end"/>
            </w:r>
          </w:hyperlink>
        </w:p>
        <w:p w14:paraId="0F0891B5"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37" w:history="1">
            <w:r w:rsidR="00F9444A">
              <w:rPr>
                <w:rStyle w:val="af1"/>
                <w:rFonts w:ascii="宋体" w:hAnsi="宋体"/>
                <w:b/>
                <w:bCs/>
                <w:sz w:val="24"/>
                <w:szCs w:val="24"/>
                <w:lang w:eastAsia="zh-CN"/>
              </w:rPr>
              <w:t xml:space="preserve">1.2 </w:t>
            </w:r>
            <w:r w:rsidR="007411D3">
              <w:rPr>
                <w:rStyle w:val="af1"/>
                <w:rFonts w:ascii="宋体" w:hAnsi="宋体"/>
                <w:b/>
                <w:bCs/>
                <w:sz w:val="24"/>
                <w:szCs w:val="24"/>
                <w:lang w:eastAsia="zh-CN"/>
              </w:rPr>
              <w:t>董事长</w:t>
            </w:r>
            <w:r w:rsidR="00F9444A">
              <w:rPr>
                <w:rStyle w:val="af1"/>
                <w:rFonts w:ascii="宋体" w:hAnsi="宋体"/>
                <w:b/>
                <w:bCs/>
                <w:sz w:val="24"/>
                <w:szCs w:val="24"/>
                <w:lang w:eastAsia="zh-CN"/>
              </w:rPr>
              <w:t>致辞</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_Toc24912737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4</w:t>
            </w:r>
            <w:r w:rsidR="00A2503A">
              <w:rPr>
                <w:rFonts w:ascii="宋体" w:hAnsi="宋体"/>
                <w:b/>
                <w:bCs/>
                <w:sz w:val="24"/>
                <w:szCs w:val="24"/>
              </w:rPr>
              <w:fldChar w:fldCharType="end"/>
            </w:r>
          </w:hyperlink>
        </w:p>
        <w:p w14:paraId="56CA83FA"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38" w:history="1">
            <w:r w:rsidR="00F9444A">
              <w:rPr>
                <w:rStyle w:val="af1"/>
                <w:rFonts w:ascii="宋体" w:hAnsi="宋体"/>
                <w:b/>
                <w:bCs/>
                <w:sz w:val="24"/>
                <w:szCs w:val="24"/>
                <w:lang w:eastAsia="zh-CN"/>
              </w:rPr>
              <w:t>1.3 企业简介</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_Toc24912738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5</w:t>
            </w:r>
            <w:r w:rsidR="00A2503A">
              <w:rPr>
                <w:rFonts w:ascii="宋体" w:hAnsi="宋体"/>
                <w:b/>
                <w:bCs/>
                <w:sz w:val="24"/>
                <w:szCs w:val="24"/>
              </w:rPr>
              <w:fldChar w:fldCharType="end"/>
            </w:r>
          </w:hyperlink>
        </w:p>
        <w:p w14:paraId="3235E2A4"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39" w:history="1">
            <w:r w:rsidR="00F9444A">
              <w:rPr>
                <w:rStyle w:val="af1"/>
                <w:rFonts w:ascii="宋体" w:hAnsi="宋体"/>
                <w:b/>
                <w:bCs/>
                <w:sz w:val="24"/>
                <w:szCs w:val="24"/>
                <w:lang w:eastAsia="zh-CN"/>
              </w:rPr>
              <w:t>第二部分 报告正文</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_Toc24912739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6</w:t>
            </w:r>
            <w:r w:rsidR="00A2503A">
              <w:rPr>
                <w:rFonts w:ascii="宋体" w:hAnsi="宋体"/>
                <w:b/>
                <w:bCs/>
                <w:sz w:val="24"/>
                <w:szCs w:val="24"/>
              </w:rPr>
              <w:fldChar w:fldCharType="end"/>
            </w:r>
          </w:hyperlink>
        </w:p>
        <w:p w14:paraId="584478BB"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40" w:history="1">
            <w:r w:rsidR="00F9444A">
              <w:rPr>
                <w:rStyle w:val="af1"/>
                <w:rFonts w:ascii="宋体" w:hAnsi="宋体"/>
                <w:b/>
                <w:bCs/>
                <w:sz w:val="24"/>
                <w:szCs w:val="24"/>
                <w:lang w:eastAsia="zh-CN"/>
              </w:rPr>
              <w:t>第一章  质量理念</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_Toc24912740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6</w:t>
            </w:r>
            <w:r w:rsidR="00A2503A">
              <w:rPr>
                <w:rFonts w:ascii="宋体" w:hAnsi="宋体"/>
                <w:b/>
                <w:bCs/>
                <w:sz w:val="24"/>
                <w:szCs w:val="24"/>
              </w:rPr>
              <w:fldChar w:fldCharType="end"/>
            </w:r>
          </w:hyperlink>
        </w:p>
        <w:p w14:paraId="55D87EE4"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41" w:history="1">
            <w:r w:rsidR="00F9444A">
              <w:rPr>
                <w:rStyle w:val="af1"/>
                <w:rFonts w:ascii="宋体" w:hAnsi="宋体"/>
                <w:b/>
                <w:bCs/>
                <w:spacing w:val="2"/>
                <w:sz w:val="24"/>
                <w:szCs w:val="24"/>
                <w:lang w:eastAsia="zh-CN"/>
              </w:rPr>
              <w:t>第二</w:t>
            </w:r>
            <w:r w:rsidR="00F9444A">
              <w:rPr>
                <w:rStyle w:val="af1"/>
                <w:rFonts w:ascii="宋体" w:hAnsi="宋体"/>
                <w:b/>
                <w:bCs/>
                <w:sz w:val="24"/>
                <w:szCs w:val="24"/>
                <w:lang w:eastAsia="zh-CN"/>
              </w:rPr>
              <w:t>章</w:t>
            </w:r>
            <w:r w:rsidR="001F2593">
              <w:rPr>
                <w:rStyle w:val="af1"/>
                <w:rFonts w:ascii="宋体" w:hAnsi="宋体" w:hint="eastAsia"/>
                <w:b/>
                <w:bCs/>
                <w:sz w:val="24"/>
                <w:szCs w:val="24"/>
                <w:lang w:eastAsia="zh-CN"/>
              </w:rPr>
              <w:t xml:space="preserve">  </w:t>
            </w:r>
            <w:r w:rsidR="00F9444A">
              <w:rPr>
                <w:rStyle w:val="af1"/>
                <w:rFonts w:ascii="宋体" w:hAnsi="宋体"/>
                <w:b/>
                <w:bCs/>
                <w:spacing w:val="2"/>
                <w:sz w:val="24"/>
                <w:szCs w:val="24"/>
                <w:lang w:eastAsia="zh-CN"/>
              </w:rPr>
              <w:t>质量管</w:t>
            </w:r>
            <w:r w:rsidR="00F9444A">
              <w:rPr>
                <w:rStyle w:val="af1"/>
                <w:rFonts w:ascii="宋体" w:hAnsi="宋体"/>
                <w:b/>
                <w:bCs/>
                <w:sz w:val="24"/>
                <w:szCs w:val="24"/>
                <w:lang w:eastAsia="zh-CN"/>
              </w:rPr>
              <w:t>理</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_Toc24912741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7</w:t>
            </w:r>
            <w:r w:rsidR="00A2503A">
              <w:rPr>
                <w:rFonts w:ascii="宋体" w:hAnsi="宋体"/>
                <w:b/>
                <w:bCs/>
                <w:sz w:val="24"/>
                <w:szCs w:val="24"/>
              </w:rPr>
              <w:fldChar w:fldCharType="end"/>
            </w:r>
          </w:hyperlink>
        </w:p>
        <w:p w14:paraId="6D88CC50"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42" w:history="1">
            <w:r w:rsidR="00F9444A">
              <w:rPr>
                <w:rStyle w:val="af1"/>
                <w:rFonts w:ascii="宋体" w:hAnsi="宋体"/>
                <w:b/>
                <w:bCs/>
                <w:spacing w:val="2"/>
                <w:sz w:val="24"/>
                <w:szCs w:val="24"/>
                <w:lang w:eastAsia="zh-CN"/>
              </w:rPr>
              <w:t>第三</w:t>
            </w:r>
            <w:r w:rsidR="00F9444A">
              <w:rPr>
                <w:rStyle w:val="af1"/>
                <w:rFonts w:ascii="宋体" w:hAnsi="宋体"/>
                <w:b/>
                <w:bCs/>
                <w:sz w:val="24"/>
                <w:szCs w:val="24"/>
                <w:lang w:eastAsia="zh-CN"/>
              </w:rPr>
              <w:t>章</w:t>
            </w:r>
            <w:r w:rsidR="001F2593">
              <w:rPr>
                <w:rStyle w:val="af1"/>
                <w:rFonts w:ascii="宋体" w:hAnsi="宋体" w:hint="eastAsia"/>
                <w:b/>
                <w:bCs/>
                <w:sz w:val="24"/>
                <w:szCs w:val="24"/>
                <w:lang w:eastAsia="zh-CN"/>
              </w:rPr>
              <w:t xml:space="preserve">  </w:t>
            </w:r>
            <w:r w:rsidR="00F9444A">
              <w:rPr>
                <w:rStyle w:val="af1"/>
                <w:rFonts w:ascii="宋体" w:hAnsi="宋体"/>
                <w:b/>
                <w:bCs/>
                <w:spacing w:val="2"/>
                <w:sz w:val="24"/>
                <w:szCs w:val="24"/>
                <w:lang w:eastAsia="zh-CN"/>
              </w:rPr>
              <w:t>质量诚信管理</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_Toc24912742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1</w:t>
            </w:r>
            <w:r w:rsidR="00F9444A">
              <w:rPr>
                <w:rFonts w:ascii="宋体" w:hAnsi="宋体" w:hint="eastAsia"/>
                <w:b/>
                <w:bCs/>
                <w:sz w:val="24"/>
                <w:szCs w:val="24"/>
                <w:lang w:eastAsia="zh-CN"/>
              </w:rPr>
              <w:t>1</w:t>
            </w:r>
            <w:r w:rsidR="00A2503A">
              <w:rPr>
                <w:rFonts w:ascii="宋体" w:hAnsi="宋体"/>
                <w:b/>
                <w:bCs/>
                <w:sz w:val="24"/>
                <w:szCs w:val="24"/>
              </w:rPr>
              <w:fldChar w:fldCharType="end"/>
            </w:r>
          </w:hyperlink>
        </w:p>
        <w:p w14:paraId="341310F3" w14:textId="77777777" w:rsidR="009769EF" w:rsidRDefault="00472FFB">
          <w:pPr>
            <w:pStyle w:val="TOC2"/>
            <w:tabs>
              <w:tab w:val="right" w:leader="dot" w:pos="9397"/>
            </w:tabs>
            <w:spacing w:line="360" w:lineRule="auto"/>
            <w:rPr>
              <w:rFonts w:ascii="宋体" w:hAnsi="宋体" w:cstheme="minorBidi"/>
              <w:b/>
              <w:bCs/>
              <w:smallCaps w:val="0"/>
              <w:kern w:val="2"/>
              <w:sz w:val="24"/>
              <w:szCs w:val="24"/>
              <w:lang w:eastAsia="zh-CN"/>
            </w:rPr>
          </w:pPr>
          <w:hyperlink w:anchor="_Toc24912743" w:history="1">
            <w:r w:rsidR="00F9444A">
              <w:rPr>
                <w:rStyle w:val="af1"/>
                <w:rFonts w:ascii="宋体" w:hAnsi="宋体" w:cs="黑体"/>
                <w:b/>
                <w:bCs/>
                <w:sz w:val="24"/>
                <w:szCs w:val="24"/>
                <w:lang w:eastAsia="zh-CN"/>
              </w:rPr>
              <w:t>第四章  质量管理基础</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_Toc24912743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1</w:t>
            </w:r>
            <w:r w:rsidR="00A71E48">
              <w:rPr>
                <w:rFonts w:ascii="宋体" w:hAnsi="宋体" w:hint="eastAsia"/>
                <w:b/>
                <w:bCs/>
                <w:sz w:val="24"/>
                <w:szCs w:val="24"/>
                <w:lang w:eastAsia="zh-CN"/>
              </w:rPr>
              <w:t>6</w:t>
            </w:r>
            <w:r w:rsidR="00A2503A">
              <w:rPr>
                <w:rFonts w:ascii="宋体" w:hAnsi="宋体"/>
                <w:b/>
                <w:bCs/>
                <w:sz w:val="24"/>
                <w:szCs w:val="24"/>
              </w:rPr>
              <w:fldChar w:fldCharType="end"/>
            </w:r>
          </w:hyperlink>
        </w:p>
        <w:p w14:paraId="5A7E05BB" w14:textId="77777777" w:rsidR="009769EF" w:rsidRDefault="00472FFB">
          <w:pPr>
            <w:pStyle w:val="TOC2"/>
            <w:tabs>
              <w:tab w:val="right" w:leader="dot" w:pos="9397"/>
            </w:tabs>
            <w:spacing w:line="360" w:lineRule="auto"/>
            <w:rPr>
              <w:lang w:eastAsia="zh-CN"/>
            </w:rPr>
          </w:pPr>
          <w:hyperlink w:anchor="_Toc24912744" w:history="1">
            <w:r w:rsidR="00F9444A">
              <w:rPr>
                <w:rStyle w:val="af1"/>
                <w:rFonts w:ascii="宋体" w:hAnsi="宋体"/>
                <w:b/>
                <w:bCs/>
                <w:spacing w:val="2"/>
                <w:sz w:val="24"/>
                <w:szCs w:val="24"/>
                <w:lang w:eastAsia="zh-CN"/>
              </w:rPr>
              <w:t>第五</w:t>
            </w:r>
            <w:r w:rsidR="00F9444A">
              <w:rPr>
                <w:rStyle w:val="af1"/>
                <w:rFonts w:ascii="宋体" w:hAnsi="宋体"/>
                <w:b/>
                <w:bCs/>
                <w:sz w:val="24"/>
                <w:szCs w:val="24"/>
                <w:lang w:eastAsia="zh-CN"/>
              </w:rPr>
              <w:t>章</w:t>
            </w:r>
            <w:r w:rsidR="001F2593">
              <w:rPr>
                <w:rStyle w:val="af1"/>
                <w:rFonts w:ascii="宋体" w:hAnsi="宋体" w:hint="eastAsia"/>
                <w:b/>
                <w:bCs/>
                <w:sz w:val="24"/>
                <w:szCs w:val="24"/>
                <w:lang w:eastAsia="zh-CN"/>
              </w:rPr>
              <w:t xml:space="preserve">  </w:t>
            </w:r>
            <w:r w:rsidR="00F9444A">
              <w:rPr>
                <w:rStyle w:val="af1"/>
                <w:rFonts w:ascii="宋体" w:hAnsi="宋体"/>
                <w:b/>
                <w:bCs/>
                <w:spacing w:val="2"/>
                <w:sz w:val="24"/>
                <w:szCs w:val="24"/>
                <w:lang w:eastAsia="zh-CN"/>
              </w:rPr>
              <w:t>产品质</w:t>
            </w:r>
            <w:r w:rsidR="00F9444A">
              <w:rPr>
                <w:rStyle w:val="af1"/>
                <w:rFonts w:ascii="宋体" w:hAnsi="宋体"/>
                <w:b/>
                <w:bCs/>
                <w:sz w:val="24"/>
                <w:szCs w:val="24"/>
                <w:lang w:eastAsia="zh-CN"/>
              </w:rPr>
              <w:t>量</w:t>
            </w:r>
            <w:r w:rsidR="00F9444A">
              <w:rPr>
                <w:rStyle w:val="af1"/>
                <w:rFonts w:ascii="宋体" w:hAnsi="宋体"/>
                <w:b/>
                <w:bCs/>
                <w:spacing w:val="2"/>
                <w:sz w:val="24"/>
                <w:szCs w:val="24"/>
                <w:lang w:eastAsia="zh-CN"/>
              </w:rPr>
              <w:t>责</w:t>
            </w:r>
            <w:r w:rsidR="00F9444A">
              <w:rPr>
                <w:rStyle w:val="af1"/>
                <w:rFonts w:ascii="宋体" w:hAnsi="宋体"/>
                <w:b/>
                <w:bCs/>
                <w:sz w:val="24"/>
                <w:szCs w:val="24"/>
                <w:lang w:eastAsia="zh-CN"/>
              </w:rPr>
              <w:t>任</w:t>
            </w:r>
            <w:r w:rsidR="00F9444A">
              <w:rPr>
                <w:rFonts w:ascii="宋体" w:hAnsi="宋体"/>
                <w:b/>
                <w:bCs/>
                <w:sz w:val="24"/>
                <w:szCs w:val="24"/>
              </w:rPr>
              <w:tab/>
            </w:r>
            <w:r w:rsidR="00A71E48">
              <w:rPr>
                <w:rFonts w:ascii="宋体" w:hAnsi="宋体" w:hint="eastAsia"/>
                <w:b/>
                <w:bCs/>
                <w:sz w:val="24"/>
                <w:szCs w:val="24"/>
                <w:lang w:eastAsia="zh-CN"/>
              </w:rPr>
              <w:t>18</w:t>
            </w:r>
          </w:hyperlink>
        </w:p>
        <w:p w14:paraId="2FAEAD67" w14:textId="77777777" w:rsidR="008E2F5E" w:rsidRPr="008E2F5E" w:rsidRDefault="00472FFB" w:rsidP="008E2F5E">
          <w:pPr>
            <w:pStyle w:val="TOC2"/>
            <w:tabs>
              <w:tab w:val="right" w:leader="dot" w:pos="9397"/>
            </w:tabs>
            <w:spacing w:line="360" w:lineRule="auto"/>
            <w:rPr>
              <w:rFonts w:ascii="宋体" w:hAnsi="宋体" w:cstheme="minorBidi"/>
              <w:b/>
              <w:bCs/>
              <w:smallCaps w:val="0"/>
              <w:kern w:val="2"/>
              <w:sz w:val="24"/>
              <w:szCs w:val="24"/>
              <w:lang w:eastAsia="zh-CN"/>
            </w:rPr>
          </w:pPr>
          <w:hyperlink w:anchor="_Toc24912744" w:history="1">
            <w:r w:rsidR="008E2F5E">
              <w:rPr>
                <w:rStyle w:val="af1"/>
                <w:rFonts w:ascii="宋体" w:hAnsi="宋体"/>
                <w:b/>
                <w:bCs/>
                <w:spacing w:val="2"/>
                <w:sz w:val="24"/>
                <w:szCs w:val="24"/>
                <w:lang w:eastAsia="zh-CN"/>
              </w:rPr>
              <w:t>第</w:t>
            </w:r>
            <w:r w:rsidR="008E2F5E">
              <w:rPr>
                <w:rStyle w:val="af1"/>
                <w:rFonts w:ascii="宋体" w:hAnsi="宋体" w:hint="eastAsia"/>
                <w:b/>
                <w:bCs/>
                <w:spacing w:val="2"/>
                <w:sz w:val="24"/>
                <w:szCs w:val="24"/>
                <w:lang w:eastAsia="zh-CN"/>
              </w:rPr>
              <w:t>六</w:t>
            </w:r>
            <w:r w:rsidR="008E2F5E">
              <w:rPr>
                <w:rStyle w:val="af1"/>
                <w:rFonts w:ascii="宋体" w:hAnsi="宋体"/>
                <w:b/>
                <w:bCs/>
                <w:sz w:val="24"/>
                <w:szCs w:val="24"/>
                <w:lang w:eastAsia="zh-CN"/>
              </w:rPr>
              <w:t>章</w:t>
            </w:r>
            <w:r w:rsidR="008E2F5E">
              <w:rPr>
                <w:rStyle w:val="af1"/>
                <w:rFonts w:ascii="宋体" w:hAnsi="宋体" w:hint="eastAsia"/>
                <w:b/>
                <w:bCs/>
                <w:sz w:val="24"/>
                <w:szCs w:val="24"/>
                <w:lang w:eastAsia="zh-CN"/>
              </w:rPr>
              <w:t xml:space="preserve">  </w:t>
            </w:r>
            <w:r w:rsidR="008E2F5E">
              <w:rPr>
                <w:rStyle w:val="af1"/>
                <w:rFonts w:ascii="宋体" w:hAnsi="宋体"/>
                <w:b/>
                <w:bCs/>
                <w:spacing w:val="2"/>
                <w:sz w:val="24"/>
                <w:szCs w:val="24"/>
                <w:lang w:eastAsia="zh-CN"/>
              </w:rPr>
              <w:t>产品质</w:t>
            </w:r>
            <w:r w:rsidR="008E2F5E">
              <w:rPr>
                <w:rStyle w:val="af1"/>
                <w:rFonts w:ascii="宋体" w:hAnsi="宋体"/>
                <w:b/>
                <w:bCs/>
                <w:sz w:val="24"/>
                <w:szCs w:val="24"/>
                <w:lang w:eastAsia="zh-CN"/>
              </w:rPr>
              <w:t>量</w:t>
            </w:r>
            <w:r w:rsidR="00A71E48">
              <w:rPr>
                <w:rStyle w:val="af1"/>
                <w:rFonts w:ascii="宋体" w:hAnsi="宋体" w:hint="eastAsia"/>
                <w:b/>
                <w:bCs/>
                <w:spacing w:val="2"/>
                <w:sz w:val="24"/>
                <w:szCs w:val="24"/>
                <w:lang w:eastAsia="zh-CN"/>
              </w:rPr>
              <w:t>承诺</w:t>
            </w:r>
            <w:r w:rsidR="008E2F5E">
              <w:rPr>
                <w:rFonts w:ascii="宋体" w:hAnsi="宋体"/>
                <w:b/>
                <w:bCs/>
                <w:sz w:val="24"/>
                <w:szCs w:val="24"/>
              </w:rPr>
              <w:tab/>
            </w:r>
            <w:r w:rsidR="00A71E48">
              <w:rPr>
                <w:rFonts w:ascii="宋体" w:hAnsi="宋体" w:hint="eastAsia"/>
                <w:b/>
                <w:bCs/>
                <w:sz w:val="24"/>
                <w:szCs w:val="24"/>
                <w:lang w:eastAsia="zh-CN"/>
              </w:rPr>
              <w:t>20</w:t>
            </w:r>
          </w:hyperlink>
        </w:p>
        <w:p w14:paraId="5B3F136B" w14:textId="77777777" w:rsidR="009769EF" w:rsidRDefault="00472FFB">
          <w:pPr>
            <w:pStyle w:val="TOC2"/>
            <w:tabs>
              <w:tab w:val="left" w:pos="1540"/>
              <w:tab w:val="right" w:leader="dot" w:pos="9397"/>
            </w:tabs>
            <w:spacing w:line="360" w:lineRule="auto"/>
            <w:rPr>
              <w:rFonts w:ascii="宋体" w:hAnsi="宋体" w:cstheme="minorBidi"/>
              <w:b/>
              <w:bCs/>
              <w:smallCaps w:val="0"/>
              <w:kern w:val="2"/>
              <w:sz w:val="24"/>
              <w:szCs w:val="24"/>
              <w:lang w:eastAsia="zh-CN"/>
            </w:rPr>
          </w:pPr>
          <w:hyperlink w:anchor="_Toc24912745" w:history="1">
            <w:r w:rsidR="00F9444A">
              <w:rPr>
                <w:rStyle w:val="af1"/>
                <w:rFonts w:ascii="宋体" w:hAnsi="宋体"/>
                <w:b/>
                <w:bCs/>
                <w:sz w:val="24"/>
                <w:szCs w:val="24"/>
                <w:lang w:eastAsia="zh-CN"/>
              </w:rPr>
              <w:t>第三部分 结</w:t>
            </w:r>
            <w:r w:rsidR="00F9444A">
              <w:rPr>
                <w:rFonts w:ascii="宋体" w:hAnsi="宋体" w:cstheme="minorBidi"/>
                <w:b/>
                <w:bCs/>
                <w:smallCaps w:val="0"/>
                <w:kern w:val="2"/>
                <w:sz w:val="24"/>
                <w:szCs w:val="24"/>
                <w:lang w:eastAsia="zh-CN"/>
              </w:rPr>
              <w:tab/>
            </w:r>
            <w:r w:rsidR="00F9444A">
              <w:rPr>
                <w:rStyle w:val="af1"/>
                <w:rFonts w:ascii="宋体" w:hAnsi="宋体"/>
                <w:b/>
                <w:bCs/>
                <w:sz w:val="24"/>
                <w:szCs w:val="24"/>
                <w:lang w:eastAsia="zh-CN"/>
              </w:rPr>
              <w:t>语</w:t>
            </w:r>
            <w:r w:rsidR="00F9444A">
              <w:rPr>
                <w:rFonts w:ascii="宋体" w:hAnsi="宋体"/>
                <w:b/>
                <w:bCs/>
                <w:sz w:val="24"/>
                <w:szCs w:val="24"/>
              </w:rPr>
              <w:tab/>
            </w:r>
            <w:r w:rsidR="00F9444A">
              <w:rPr>
                <w:rFonts w:ascii="宋体" w:hAnsi="宋体" w:hint="eastAsia"/>
                <w:b/>
                <w:bCs/>
                <w:sz w:val="24"/>
                <w:szCs w:val="24"/>
                <w:lang w:eastAsia="zh-CN"/>
              </w:rPr>
              <w:t>2</w:t>
            </w:r>
          </w:hyperlink>
          <w:r w:rsidR="00A71E48">
            <w:rPr>
              <w:rFonts w:ascii="宋体" w:hAnsi="宋体" w:hint="eastAsia"/>
              <w:b/>
              <w:bCs/>
              <w:sz w:val="24"/>
              <w:szCs w:val="24"/>
              <w:lang w:eastAsia="zh-CN"/>
            </w:rPr>
            <w:t>3</w:t>
          </w:r>
        </w:p>
        <w:p w14:paraId="1DD8E942" w14:textId="77777777" w:rsidR="009769EF" w:rsidRDefault="00A2503A">
          <w:pPr>
            <w:pStyle w:val="WPSOffice1"/>
            <w:tabs>
              <w:tab w:val="right" w:leader="dot" w:pos="9407"/>
            </w:tabs>
            <w:spacing w:line="360" w:lineRule="auto"/>
            <w:rPr>
              <w:b/>
              <w:bCs/>
            </w:rPr>
          </w:pPr>
          <w:r>
            <w:rPr>
              <w:b/>
              <w:bCs/>
            </w:rPr>
            <w:fldChar w:fldCharType="end"/>
          </w:r>
        </w:p>
      </w:sdtContent>
    </w:sdt>
    <w:p w14:paraId="25794658" w14:textId="77777777" w:rsidR="009769EF" w:rsidRDefault="009769EF">
      <w:pPr>
        <w:spacing w:line="360" w:lineRule="auto"/>
        <w:jc w:val="center"/>
        <w:rPr>
          <w:rFonts w:ascii="Times New Roman" w:hAnsi="Times New Roman"/>
          <w:sz w:val="24"/>
          <w:szCs w:val="24"/>
          <w:lang w:eastAsia="zh-CN"/>
        </w:rPr>
        <w:sectPr w:rsidR="009769EF" w:rsidSect="00B2275F">
          <w:pgSz w:w="11907" w:h="16840"/>
          <w:pgMar w:top="1480" w:right="1140" w:bottom="1160" w:left="1360" w:header="849" w:footer="979" w:gutter="0"/>
          <w:pgNumType w:start="1"/>
          <w:cols w:space="720"/>
        </w:sectPr>
      </w:pPr>
    </w:p>
    <w:p w14:paraId="388C6EBE" w14:textId="77777777" w:rsidR="009769EF" w:rsidRDefault="009769EF">
      <w:pPr>
        <w:spacing w:line="360" w:lineRule="auto"/>
        <w:rPr>
          <w:sz w:val="13"/>
          <w:szCs w:val="13"/>
          <w:lang w:eastAsia="zh-CN"/>
        </w:rPr>
      </w:pPr>
    </w:p>
    <w:p w14:paraId="7E814184" w14:textId="77777777" w:rsidR="009769EF" w:rsidRDefault="00F9444A">
      <w:pPr>
        <w:pStyle w:val="a5"/>
        <w:numPr>
          <w:ilvl w:val="0"/>
          <w:numId w:val="1"/>
        </w:numPr>
        <w:spacing w:line="360" w:lineRule="auto"/>
        <w:jc w:val="center"/>
        <w:outlineLvl w:val="1"/>
        <w:rPr>
          <w:rFonts w:cs="黑体"/>
          <w:b/>
          <w:bCs/>
          <w:sz w:val="32"/>
          <w:szCs w:val="32"/>
          <w:lang w:eastAsia="zh-CN"/>
        </w:rPr>
      </w:pPr>
      <w:bookmarkStart w:id="1" w:name="_Toc24912735"/>
      <w:bookmarkStart w:id="2" w:name="_Toc3480_WPSOffice_Level1"/>
      <w:r>
        <w:rPr>
          <w:rFonts w:cs="黑体" w:hint="eastAsia"/>
          <w:b/>
          <w:bCs/>
          <w:sz w:val="32"/>
          <w:szCs w:val="32"/>
          <w:lang w:eastAsia="zh-CN"/>
        </w:rPr>
        <w:t>前 言</w:t>
      </w:r>
      <w:bookmarkEnd w:id="1"/>
      <w:bookmarkEnd w:id="2"/>
    </w:p>
    <w:p w14:paraId="3FBB64A2" w14:textId="77777777" w:rsidR="009769EF" w:rsidRDefault="009769EF">
      <w:pPr>
        <w:pStyle w:val="a5"/>
        <w:spacing w:line="360" w:lineRule="auto"/>
        <w:ind w:left="0"/>
        <w:jc w:val="both"/>
        <w:rPr>
          <w:rFonts w:ascii="黑体" w:eastAsia="黑体" w:hAnsi="黑体" w:cs="黑体"/>
          <w:b/>
          <w:bCs/>
          <w:sz w:val="32"/>
          <w:szCs w:val="32"/>
          <w:lang w:eastAsia="zh-CN"/>
        </w:rPr>
      </w:pPr>
    </w:p>
    <w:p w14:paraId="1310621D" w14:textId="77777777" w:rsidR="009769EF" w:rsidRDefault="00F9444A">
      <w:pPr>
        <w:pStyle w:val="a5"/>
        <w:numPr>
          <w:ilvl w:val="1"/>
          <w:numId w:val="2"/>
        </w:numPr>
        <w:spacing w:line="360" w:lineRule="auto"/>
        <w:jc w:val="center"/>
        <w:outlineLvl w:val="1"/>
        <w:rPr>
          <w:b/>
          <w:bCs/>
          <w:sz w:val="28"/>
          <w:szCs w:val="28"/>
          <w:lang w:eastAsia="zh-CN"/>
        </w:rPr>
      </w:pPr>
      <w:bookmarkStart w:id="3" w:name="_Toc24912736"/>
      <w:bookmarkStart w:id="4" w:name="_Toc19657_WPSOffice_Level2"/>
      <w:r>
        <w:rPr>
          <w:rFonts w:hint="eastAsia"/>
          <w:b/>
          <w:bCs/>
          <w:sz w:val="28"/>
          <w:szCs w:val="28"/>
          <w:lang w:eastAsia="zh-CN"/>
        </w:rPr>
        <w:t>编制说明</w:t>
      </w:r>
      <w:bookmarkEnd w:id="3"/>
      <w:bookmarkEnd w:id="4"/>
    </w:p>
    <w:p w14:paraId="76909C0B" w14:textId="77777777" w:rsidR="009769EF" w:rsidRDefault="009769EF">
      <w:pPr>
        <w:pStyle w:val="a5"/>
        <w:spacing w:line="360" w:lineRule="auto"/>
        <w:ind w:left="0"/>
        <w:jc w:val="both"/>
        <w:rPr>
          <w:b/>
          <w:bCs/>
          <w:sz w:val="28"/>
          <w:szCs w:val="28"/>
          <w:lang w:eastAsia="zh-CN"/>
        </w:rPr>
      </w:pPr>
    </w:p>
    <w:p w14:paraId="24BF43F7" w14:textId="77777777" w:rsidR="009769EF" w:rsidRDefault="00F9444A">
      <w:pPr>
        <w:pStyle w:val="a5"/>
        <w:spacing w:line="360" w:lineRule="auto"/>
        <w:ind w:left="229" w:right="451" w:firstLine="520"/>
        <w:jc w:val="both"/>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本公司</w:t>
      </w:r>
      <w:r>
        <w:rPr>
          <w:rFonts w:asciiTheme="minorEastAsia" w:eastAsiaTheme="minorEastAsia" w:hAnsiTheme="minorEastAsia" w:cstheme="minorEastAsia" w:hint="eastAsia"/>
          <w:spacing w:val="1"/>
          <w:w w:val="95"/>
          <w:sz w:val="28"/>
          <w:szCs w:val="28"/>
          <w:lang w:eastAsia="zh-CN"/>
        </w:rPr>
        <w:t>出</w:t>
      </w:r>
      <w:r>
        <w:rPr>
          <w:rFonts w:asciiTheme="minorEastAsia" w:eastAsiaTheme="minorEastAsia" w:hAnsiTheme="minorEastAsia" w:cstheme="minorEastAsia" w:hint="eastAsia"/>
          <w:w w:val="95"/>
          <w:sz w:val="28"/>
          <w:szCs w:val="28"/>
          <w:lang w:eastAsia="zh-CN"/>
        </w:rPr>
        <w:t>具的</w:t>
      </w:r>
      <w:r>
        <w:rPr>
          <w:rFonts w:asciiTheme="minorEastAsia" w:eastAsiaTheme="minorEastAsia" w:hAnsiTheme="minorEastAsia" w:cstheme="minorEastAsia" w:hint="eastAsia"/>
          <w:spacing w:val="1"/>
          <w:w w:val="95"/>
          <w:sz w:val="28"/>
          <w:szCs w:val="28"/>
          <w:lang w:eastAsia="zh-CN"/>
        </w:rPr>
        <w:t>质</w:t>
      </w:r>
      <w:r>
        <w:rPr>
          <w:rFonts w:asciiTheme="minorEastAsia" w:eastAsiaTheme="minorEastAsia" w:hAnsiTheme="minorEastAsia" w:cstheme="minorEastAsia" w:hint="eastAsia"/>
          <w:w w:val="95"/>
          <w:sz w:val="28"/>
          <w:szCs w:val="28"/>
          <w:lang w:eastAsia="zh-CN"/>
        </w:rPr>
        <w:t>量</w:t>
      </w:r>
      <w:r>
        <w:rPr>
          <w:rFonts w:asciiTheme="minorEastAsia" w:eastAsiaTheme="minorEastAsia" w:hAnsiTheme="minorEastAsia" w:cstheme="minorEastAsia" w:hint="eastAsia"/>
          <w:spacing w:val="1"/>
          <w:w w:val="95"/>
          <w:sz w:val="28"/>
          <w:szCs w:val="28"/>
          <w:lang w:eastAsia="zh-CN"/>
        </w:rPr>
        <w:t>诚</w:t>
      </w:r>
      <w:r>
        <w:rPr>
          <w:rFonts w:asciiTheme="minorEastAsia" w:eastAsiaTheme="minorEastAsia" w:hAnsiTheme="minorEastAsia" w:cstheme="minorEastAsia" w:hint="eastAsia"/>
          <w:w w:val="95"/>
          <w:sz w:val="28"/>
          <w:szCs w:val="28"/>
          <w:lang w:eastAsia="zh-CN"/>
        </w:rPr>
        <w:t>信报告</w:t>
      </w:r>
      <w:r>
        <w:rPr>
          <w:rFonts w:asciiTheme="minorEastAsia" w:eastAsiaTheme="minorEastAsia" w:hAnsiTheme="minorEastAsia" w:cstheme="minorEastAsia" w:hint="eastAsia"/>
          <w:spacing w:val="-36"/>
          <w:w w:val="95"/>
          <w:sz w:val="28"/>
          <w:szCs w:val="28"/>
          <w:lang w:eastAsia="zh-CN"/>
        </w:rPr>
        <w:t>，</w:t>
      </w:r>
      <w:r>
        <w:rPr>
          <w:rFonts w:asciiTheme="minorEastAsia" w:eastAsiaTheme="minorEastAsia" w:hAnsiTheme="minorEastAsia" w:cstheme="minorEastAsia" w:hint="eastAsia"/>
          <w:w w:val="95"/>
          <w:sz w:val="28"/>
          <w:szCs w:val="28"/>
          <w:lang w:eastAsia="zh-CN"/>
        </w:rPr>
        <w:t>依据</w:t>
      </w:r>
      <w:r>
        <w:rPr>
          <w:rFonts w:asciiTheme="minorEastAsia" w:eastAsiaTheme="minorEastAsia" w:hAnsiTheme="minorEastAsia" w:cstheme="minorEastAsia" w:hint="eastAsia"/>
          <w:spacing w:val="1"/>
          <w:w w:val="95"/>
          <w:sz w:val="28"/>
          <w:szCs w:val="28"/>
          <w:lang w:eastAsia="zh-CN"/>
        </w:rPr>
        <w:t>国家</w:t>
      </w:r>
      <w:r>
        <w:rPr>
          <w:rFonts w:asciiTheme="minorEastAsia" w:eastAsiaTheme="minorEastAsia" w:hAnsiTheme="minorEastAsia" w:cstheme="minorEastAsia" w:hint="eastAsia"/>
          <w:w w:val="95"/>
          <w:sz w:val="28"/>
          <w:szCs w:val="28"/>
          <w:lang w:eastAsia="zh-CN"/>
        </w:rPr>
        <w:t>有关质</w:t>
      </w:r>
      <w:r>
        <w:rPr>
          <w:rFonts w:asciiTheme="minorEastAsia" w:eastAsiaTheme="minorEastAsia" w:hAnsiTheme="minorEastAsia" w:cstheme="minorEastAsia" w:hint="eastAsia"/>
          <w:spacing w:val="1"/>
          <w:w w:val="95"/>
          <w:sz w:val="28"/>
          <w:szCs w:val="28"/>
          <w:lang w:eastAsia="zh-CN"/>
        </w:rPr>
        <w:t>量</w:t>
      </w:r>
      <w:r>
        <w:rPr>
          <w:rFonts w:asciiTheme="minorEastAsia" w:eastAsiaTheme="minorEastAsia" w:hAnsiTheme="minorEastAsia" w:cstheme="minorEastAsia" w:hint="eastAsia"/>
          <w:w w:val="95"/>
          <w:sz w:val="28"/>
          <w:szCs w:val="28"/>
          <w:lang w:eastAsia="zh-CN"/>
        </w:rPr>
        <w:t>法律</w:t>
      </w:r>
      <w:r>
        <w:rPr>
          <w:rFonts w:asciiTheme="minorEastAsia" w:eastAsiaTheme="minorEastAsia" w:hAnsiTheme="minorEastAsia" w:cstheme="minorEastAsia" w:hint="eastAsia"/>
          <w:spacing w:val="1"/>
          <w:w w:val="95"/>
          <w:sz w:val="28"/>
          <w:szCs w:val="28"/>
          <w:lang w:eastAsia="zh-CN"/>
        </w:rPr>
        <w:t>法规</w:t>
      </w:r>
      <w:r>
        <w:rPr>
          <w:rFonts w:asciiTheme="minorEastAsia" w:eastAsiaTheme="minorEastAsia" w:hAnsiTheme="minorEastAsia" w:cstheme="minorEastAsia" w:hint="eastAsia"/>
          <w:spacing w:val="-36"/>
          <w:w w:val="95"/>
          <w:sz w:val="28"/>
          <w:szCs w:val="28"/>
          <w:lang w:eastAsia="zh-CN"/>
        </w:rPr>
        <w:t>、</w:t>
      </w:r>
      <w:r>
        <w:rPr>
          <w:rFonts w:asciiTheme="minorEastAsia" w:eastAsiaTheme="minorEastAsia" w:hAnsiTheme="minorEastAsia" w:cstheme="minorEastAsia" w:hint="eastAsia"/>
          <w:w w:val="95"/>
          <w:sz w:val="28"/>
          <w:szCs w:val="28"/>
          <w:lang w:eastAsia="zh-CN"/>
        </w:rPr>
        <w:t>规章及相关行业</w:t>
      </w:r>
      <w:r>
        <w:rPr>
          <w:rFonts w:asciiTheme="minorEastAsia" w:eastAsiaTheme="minorEastAsia" w:hAnsiTheme="minorEastAsia" w:cstheme="minorEastAsia" w:hint="eastAsia"/>
          <w:spacing w:val="1"/>
          <w:w w:val="95"/>
          <w:sz w:val="28"/>
          <w:szCs w:val="28"/>
          <w:lang w:eastAsia="zh-CN"/>
        </w:rPr>
        <w:t>质</w:t>
      </w:r>
      <w:r>
        <w:rPr>
          <w:rFonts w:asciiTheme="minorEastAsia" w:eastAsiaTheme="minorEastAsia" w:hAnsiTheme="minorEastAsia" w:cstheme="minorEastAsia" w:hint="eastAsia"/>
          <w:w w:val="95"/>
          <w:sz w:val="28"/>
          <w:szCs w:val="28"/>
          <w:lang w:eastAsia="zh-CN"/>
        </w:rPr>
        <w:t>量标</w:t>
      </w:r>
      <w:r>
        <w:rPr>
          <w:rFonts w:asciiTheme="minorEastAsia" w:eastAsiaTheme="minorEastAsia" w:hAnsiTheme="minorEastAsia" w:cstheme="minorEastAsia" w:hint="eastAsia"/>
          <w:spacing w:val="1"/>
          <w:w w:val="95"/>
          <w:sz w:val="28"/>
          <w:szCs w:val="28"/>
          <w:lang w:eastAsia="zh-CN"/>
        </w:rPr>
        <w:t>准</w:t>
      </w:r>
      <w:r>
        <w:rPr>
          <w:rFonts w:asciiTheme="minorEastAsia" w:eastAsiaTheme="minorEastAsia" w:hAnsiTheme="minorEastAsia" w:cstheme="minorEastAsia" w:hint="eastAsia"/>
          <w:spacing w:val="-54"/>
          <w:w w:val="95"/>
          <w:sz w:val="28"/>
          <w:szCs w:val="28"/>
          <w:lang w:eastAsia="zh-CN"/>
        </w:rPr>
        <w:t>、</w:t>
      </w:r>
      <w:r>
        <w:rPr>
          <w:rFonts w:asciiTheme="minorEastAsia" w:eastAsiaTheme="minorEastAsia" w:hAnsiTheme="minorEastAsia" w:cstheme="minorEastAsia" w:hint="eastAsia"/>
          <w:spacing w:val="1"/>
          <w:w w:val="95"/>
          <w:sz w:val="28"/>
          <w:szCs w:val="28"/>
          <w:lang w:eastAsia="zh-CN"/>
        </w:rPr>
        <w:t>规</w:t>
      </w:r>
      <w:r>
        <w:rPr>
          <w:rFonts w:asciiTheme="minorEastAsia" w:eastAsiaTheme="minorEastAsia" w:hAnsiTheme="minorEastAsia" w:cstheme="minorEastAsia" w:hint="eastAsia"/>
          <w:w w:val="95"/>
          <w:sz w:val="28"/>
          <w:szCs w:val="28"/>
          <w:lang w:eastAsia="zh-CN"/>
        </w:rPr>
        <w:t>范等进</w:t>
      </w:r>
      <w:r>
        <w:rPr>
          <w:rFonts w:asciiTheme="minorEastAsia" w:eastAsiaTheme="minorEastAsia" w:hAnsiTheme="minorEastAsia" w:cstheme="minorEastAsia" w:hint="eastAsia"/>
          <w:spacing w:val="1"/>
          <w:w w:val="95"/>
          <w:sz w:val="28"/>
          <w:szCs w:val="28"/>
          <w:lang w:eastAsia="zh-CN"/>
        </w:rPr>
        <w:t>行</w:t>
      </w:r>
      <w:r>
        <w:rPr>
          <w:rFonts w:asciiTheme="minorEastAsia" w:eastAsiaTheme="minorEastAsia" w:hAnsiTheme="minorEastAsia" w:cstheme="minorEastAsia" w:hint="eastAsia"/>
          <w:w w:val="95"/>
          <w:sz w:val="28"/>
          <w:szCs w:val="28"/>
          <w:lang w:eastAsia="zh-CN"/>
        </w:rPr>
        <w:t>编制</w:t>
      </w:r>
      <w:r>
        <w:rPr>
          <w:rFonts w:asciiTheme="minorEastAsia" w:eastAsiaTheme="minorEastAsia" w:hAnsiTheme="minorEastAsia" w:cstheme="minorEastAsia" w:hint="eastAsia"/>
          <w:spacing w:val="-51"/>
          <w:w w:val="95"/>
          <w:sz w:val="28"/>
          <w:szCs w:val="28"/>
          <w:lang w:eastAsia="zh-CN"/>
        </w:rPr>
        <w:t>。</w:t>
      </w:r>
      <w:r>
        <w:rPr>
          <w:rFonts w:asciiTheme="minorEastAsia" w:eastAsiaTheme="minorEastAsia" w:hAnsiTheme="minorEastAsia" w:cstheme="minorEastAsia" w:hint="eastAsia"/>
          <w:w w:val="95"/>
          <w:sz w:val="28"/>
          <w:szCs w:val="28"/>
          <w:lang w:eastAsia="zh-CN"/>
        </w:rPr>
        <w:t>报</w:t>
      </w:r>
      <w:r>
        <w:rPr>
          <w:rFonts w:asciiTheme="minorEastAsia" w:eastAsiaTheme="minorEastAsia" w:hAnsiTheme="minorEastAsia" w:cstheme="minorEastAsia" w:hint="eastAsia"/>
          <w:spacing w:val="1"/>
          <w:w w:val="95"/>
          <w:sz w:val="28"/>
          <w:szCs w:val="28"/>
          <w:lang w:eastAsia="zh-CN"/>
        </w:rPr>
        <w:t>告</w:t>
      </w:r>
      <w:r>
        <w:rPr>
          <w:rFonts w:asciiTheme="minorEastAsia" w:eastAsiaTheme="minorEastAsia" w:hAnsiTheme="minorEastAsia" w:cstheme="minorEastAsia" w:hint="eastAsia"/>
          <w:w w:val="95"/>
          <w:sz w:val="28"/>
          <w:szCs w:val="28"/>
          <w:lang w:eastAsia="zh-CN"/>
        </w:rPr>
        <w:t>中关于公司质量诚信和质量管理情况是公司现状的真实反映，本公司对报告内容的客观性负责，对相关论述和结论真实性负责，现将有关情况说明如下：</w:t>
      </w:r>
    </w:p>
    <w:p w14:paraId="589F18D8" w14:textId="5B1C8021" w:rsidR="009769EF" w:rsidRDefault="00F9444A" w:rsidP="009769EF">
      <w:pPr>
        <w:pStyle w:val="a5"/>
        <w:numPr>
          <w:ilvl w:val="0"/>
          <w:numId w:val="3"/>
        </w:numPr>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报告范围：</w:t>
      </w:r>
      <w:r w:rsidR="00CB21E3">
        <w:rPr>
          <w:rFonts w:asciiTheme="minorEastAsia" w:eastAsiaTheme="minorEastAsia" w:hAnsiTheme="minorEastAsia" w:cstheme="minorEastAsia" w:hint="eastAsia"/>
          <w:w w:val="95"/>
          <w:sz w:val="28"/>
          <w:szCs w:val="28"/>
          <w:lang w:eastAsia="zh-CN"/>
        </w:rPr>
        <w:t>杭州</w:t>
      </w:r>
      <w:r w:rsidR="00986590">
        <w:rPr>
          <w:rFonts w:asciiTheme="minorEastAsia" w:eastAsiaTheme="minorEastAsia" w:hAnsiTheme="minorEastAsia" w:cstheme="minorEastAsia" w:hint="eastAsia"/>
          <w:w w:val="95"/>
          <w:sz w:val="28"/>
          <w:szCs w:val="28"/>
          <w:lang w:eastAsia="zh-CN"/>
        </w:rPr>
        <w:t>永晶科技</w:t>
      </w:r>
      <w:r w:rsidR="00CB21E3">
        <w:rPr>
          <w:rFonts w:asciiTheme="minorEastAsia" w:eastAsiaTheme="minorEastAsia" w:hAnsiTheme="minorEastAsia" w:cstheme="minorEastAsia" w:hint="eastAsia"/>
          <w:w w:val="95"/>
          <w:sz w:val="28"/>
          <w:szCs w:val="28"/>
          <w:lang w:eastAsia="zh-CN"/>
        </w:rPr>
        <w:t>有限公司</w:t>
      </w:r>
    </w:p>
    <w:p w14:paraId="6A89068F" w14:textId="7015B2D8" w:rsidR="009769EF" w:rsidRDefault="00F9444A" w:rsidP="009769EF">
      <w:pPr>
        <w:pStyle w:val="a5"/>
        <w:numPr>
          <w:ilvl w:val="0"/>
          <w:numId w:val="3"/>
        </w:numPr>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报告时间：20</w:t>
      </w:r>
      <w:r w:rsidR="00986590">
        <w:rPr>
          <w:rFonts w:asciiTheme="minorEastAsia" w:eastAsiaTheme="minorEastAsia" w:hAnsiTheme="minorEastAsia" w:cstheme="minorEastAsia"/>
          <w:w w:val="95"/>
          <w:sz w:val="28"/>
          <w:szCs w:val="28"/>
          <w:lang w:eastAsia="zh-CN"/>
        </w:rPr>
        <w:t>2</w:t>
      </w:r>
      <w:r w:rsidR="00CE5B3A">
        <w:rPr>
          <w:rFonts w:asciiTheme="minorEastAsia" w:eastAsiaTheme="minorEastAsia" w:hAnsiTheme="minorEastAsia" w:cstheme="minorEastAsia"/>
          <w:w w:val="95"/>
          <w:sz w:val="28"/>
          <w:szCs w:val="28"/>
          <w:lang w:eastAsia="zh-CN"/>
        </w:rPr>
        <w:t>1</w:t>
      </w:r>
      <w:r>
        <w:rPr>
          <w:rFonts w:asciiTheme="minorEastAsia" w:eastAsiaTheme="minorEastAsia" w:hAnsiTheme="minorEastAsia" w:cstheme="minorEastAsia" w:hint="eastAsia"/>
          <w:w w:val="95"/>
          <w:sz w:val="28"/>
          <w:szCs w:val="28"/>
          <w:lang w:eastAsia="zh-CN"/>
        </w:rPr>
        <w:t>年１月至20</w:t>
      </w:r>
      <w:r w:rsidR="00986590">
        <w:rPr>
          <w:rFonts w:asciiTheme="minorEastAsia" w:eastAsiaTheme="minorEastAsia" w:hAnsiTheme="minorEastAsia" w:cstheme="minorEastAsia"/>
          <w:w w:val="95"/>
          <w:sz w:val="28"/>
          <w:szCs w:val="28"/>
          <w:lang w:eastAsia="zh-CN"/>
        </w:rPr>
        <w:t>2</w:t>
      </w:r>
      <w:r w:rsidR="00CE5B3A">
        <w:rPr>
          <w:rFonts w:asciiTheme="minorEastAsia" w:eastAsiaTheme="minorEastAsia" w:hAnsiTheme="minorEastAsia" w:cstheme="minorEastAsia"/>
          <w:w w:val="95"/>
          <w:sz w:val="28"/>
          <w:szCs w:val="28"/>
          <w:lang w:eastAsia="zh-CN"/>
        </w:rPr>
        <w:t>1</w:t>
      </w:r>
      <w:r>
        <w:rPr>
          <w:rFonts w:asciiTheme="minorEastAsia" w:eastAsiaTheme="minorEastAsia" w:hAnsiTheme="minorEastAsia" w:cstheme="minorEastAsia" w:hint="eastAsia"/>
          <w:w w:val="95"/>
          <w:sz w:val="28"/>
          <w:szCs w:val="28"/>
          <w:lang w:eastAsia="zh-CN"/>
        </w:rPr>
        <w:t>年12月，部分数据超出以上时间以实际为准</w:t>
      </w:r>
    </w:p>
    <w:p w14:paraId="25CD91F7" w14:textId="77777777" w:rsidR="009769EF" w:rsidRDefault="00F9444A" w:rsidP="009769EF">
      <w:pPr>
        <w:pStyle w:val="a5"/>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（3）报告发布周期：一年</w:t>
      </w:r>
    </w:p>
    <w:p w14:paraId="5A65676D" w14:textId="52F9CBDD" w:rsidR="00F90149" w:rsidRPr="00F90149" w:rsidRDefault="00F9444A" w:rsidP="00F90149">
      <w:pPr>
        <w:tabs>
          <w:tab w:val="left" w:pos="600"/>
        </w:tabs>
        <w:spacing w:line="400" w:lineRule="exact"/>
        <w:ind w:leftChars="103" w:left="227"/>
        <w:rPr>
          <w:rFonts w:ascii="宋体" w:hAnsi="宋体"/>
          <w:kern w:val="2"/>
          <w:sz w:val="24"/>
          <w:szCs w:val="24"/>
          <w:lang w:eastAsia="zh-CN"/>
        </w:rPr>
      </w:pPr>
      <w:r>
        <w:rPr>
          <w:rFonts w:asciiTheme="minorEastAsia" w:eastAsiaTheme="minorEastAsia" w:hAnsiTheme="minorEastAsia" w:cstheme="minorEastAsia" w:hint="eastAsia"/>
          <w:w w:val="95"/>
          <w:sz w:val="28"/>
          <w:szCs w:val="28"/>
          <w:lang w:eastAsia="zh-CN"/>
        </w:rPr>
        <w:t>（4）报告获取方式：</w:t>
      </w:r>
      <w:r w:rsidR="00F90149" w:rsidRPr="00F90149">
        <w:rPr>
          <w:rFonts w:ascii="宋体" w:hAnsi="宋体" w:hint="eastAsia"/>
          <w:kern w:val="2"/>
          <w:sz w:val="24"/>
          <w:szCs w:val="24"/>
          <w:lang w:eastAsia="zh-CN"/>
        </w:rPr>
        <w:t>公司网站</w:t>
      </w:r>
      <w:r w:rsidR="005F3E07" w:rsidRPr="005F3E07">
        <w:rPr>
          <w:rFonts w:ascii="宋体" w:hAnsi="宋体"/>
          <w:kern w:val="2"/>
          <w:sz w:val="24"/>
          <w:szCs w:val="24"/>
          <w:lang w:eastAsia="zh-CN"/>
        </w:rPr>
        <w:t>https://www.hzyxzy.com/</w:t>
      </w:r>
    </w:p>
    <w:p w14:paraId="7F3DB15C" w14:textId="77777777" w:rsidR="009769EF" w:rsidRDefault="009769EF" w:rsidP="00F90149">
      <w:pPr>
        <w:pStyle w:val="a5"/>
        <w:spacing w:line="360" w:lineRule="auto"/>
        <w:ind w:left="0" w:firstLineChars="100" w:firstLine="280"/>
        <w:rPr>
          <w:rFonts w:asciiTheme="minorEastAsia" w:eastAsiaTheme="minorEastAsia" w:hAnsiTheme="minorEastAsia" w:cstheme="minorEastAsia"/>
          <w:sz w:val="28"/>
          <w:szCs w:val="28"/>
          <w:highlight w:val="yellow"/>
          <w:lang w:eastAsia="zh-CN"/>
        </w:rPr>
      </w:pPr>
    </w:p>
    <w:p w14:paraId="7CCA24C8" w14:textId="77777777" w:rsidR="00F90149" w:rsidRDefault="00F90149" w:rsidP="00F90149">
      <w:pPr>
        <w:pStyle w:val="a5"/>
        <w:spacing w:line="360" w:lineRule="auto"/>
        <w:ind w:left="0" w:firstLineChars="100" w:firstLine="280"/>
        <w:rPr>
          <w:rFonts w:asciiTheme="minorEastAsia" w:eastAsiaTheme="minorEastAsia" w:hAnsiTheme="minorEastAsia" w:cstheme="minorEastAsia"/>
          <w:sz w:val="28"/>
          <w:szCs w:val="28"/>
          <w:highlight w:val="yellow"/>
          <w:lang w:eastAsia="zh-CN"/>
        </w:rPr>
        <w:sectPr w:rsidR="00F90149" w:rsidSect="00B2275F">
          <w:pgSz w:w="11907" w:h="16840"/>
          <w:pgMar w:top="1540" w:right="1100" w:bottom="1160" w:left="1300" w:header="849" w:footer="979" w:gutter="0"/>
          <w:cols w:space="720"/>
        </w:sectPr>
      </w:pPr>
    </w:p>
    <w:p w14:paraId="71F2115A" w14:textId="77777777" w:rsidR="009769EF" w:rsidRDefault="007411D3" w:rsidP="00B378A1">
      <w:pPr>
        <w:pStyle w:val="a5"/>
        <w:numPr>
          <w:ilvl w:val="1"/>
          <w:numId w:val="2"/>
        </w:numPr>
        <w:spacing w:beforeLines="150" w:before="360" w:line="360" w:lineRule="auto"/>
        <w:jc w:val="center"/>
        <w:outlineLvl w:val="1"/>
        <w:rPr>
          <w:b/>
          <w:bCs/>
          <w:sz w:val="28"/>
          <w:szCs w:val="28"/>
          <w:lang w:eastAsia="zh-CN"/>
        </w:rPr>
      </w:pPr>
      <w:bookmarkStart w:id="5" w:name="_Toc24912737"/>
      <w:r>
        <w:rPr>
          <w:rFonts w:hint="eastAsia"/>
          <w:b/>
          <w:bCs/>
          <w:sz w:val="28"/>
          <w:szCs w:val="28"/>
          <w:lang w:eastAsia="zh-CN"/>
        </w:rPr>
        <w:lastRenderedPageBreak/>
        <w:t>董事长</w:t>
      </w:r>
      <w:r w:rsidR="00F9444A">
        <w:rPr>
          <w:rFonts w:hint="eastAsia"/>
          <w:b/>
          <w:bCs/>
          <w:sz w:val="28"/>
          <w:szCs w:val="28"/>
          <w:lang w:eastAsia="zh-CN"/>
        </w:rPr>
        <w:t>致辞</w:t>
      </w:r>
      <w:bookmarkEnd w:id="5"/>
    </w:p>
    <w:p w14:paraId="6E909DE8" w14:textId="6DEA8D59" w:rsidR="009769EF" w:rsidRDefault="00F9444A" w:rsidP="00151445">
      <w:pPr>
        <w:autoSpaceDE w:val="0"/>
        <w:autoSpaceDN w:val="0"/>
        <w:adjustRightInd w:val="0"/>
        <w:spacing w:before="100" w:beforeAutospacing="1" w:after="100" w:afterAutospacing="1" w:line="360" w:lineRule="auto"/>
        <w:ind w:firstLineChars="150" w:firstLine="36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公司成立至今，全体员工凭着坚定的理想和信念，执着追求，开拓进取，取得了一定的成就。</w:t>
      </w:r>
      <w:r w:rsidR="00F90149">
        <w:rPr>
          <w:rFonts w:asciiTheme="minorEastAsia" w:eastAsiaTheme="minorEastAsia" w:hAnsiTheme="minorEastAsia" w:cs="宋体" w:hint="eastAsia"/>
          <w:color w:val="000000" w:themeColor="text1"/>
          <w:sz w:val="24"/>
          <w:szCs w:val="24"/>
          <w:lang w:eastAsia="zh-CN"/>
        </w:rPr>
        <w:t>多年来</w:t>
      </w:r>
      <w:r>
        <w:rPr>
          <w:rFonts w:asciiTheme="minorEastAsia" w:eastAsiaTheme="minorEastAsia" w:hAnsiTheme="minorEastAsia" w:cs="宋体" w:hint="eastAsia"/>
          <w:color w:val="000000" w:themeColor="text1"/>
          <w:sz w:val="24"/>
          <w:szCs w:val="24"/>
          <w:lang w:eastAsia="zh-CN"/>
        </w:rPr>
        <w:t>，</w:t>
      </w:r>
      <w:r w:rsidR="00151445">
        <w:rPr>
          <w:rFonts w:asciiTheme="minorEastAsia" w:eastAsiaTheme="minorEastAsia" w:hAnsiTheme="minorEastAsia" w:cs="宋体" w:hint="eastAsia"/>
          <w:color w:val="000000" w:themeColor="text1"/>
          <w:sz w:val="24"/>
          <w:szCs w:val="24"/>
          <w:lang w:eastAsia="zh-CN"/>
        </w:rPr>
        <w:t>永晶科技</w:t>
      </w:r>
      <w:r w:rsidR="00F90149">
        <w:rPr>
          <w:rFonts w:asciiTheme="minorEastAsia" w:eastAsiaTheme="minorEastAsia" w:hAnsiTheme="minorEastAsia" w:cs="宋体" w:hint="eastAsia"/>
          <w:color w:val="000000" w:themeColor="text1"/>
          <w:sz w:val="24"/>
          <w:szCs w:val="24"/>
          <w:lang w:eastAsia="zh-CN"/>
        </w:rPr>
        <w:t>人</w:t>
      </w:r>
      <w:r>
        <w:rPr>
          <w:rFonts w:asciiTheme="minorEastAsia" w:eastAsiaTheme="minorEastAsia" w:hAnsiTheme="minorEastAsia" w:cs="宋体" w:hint="eastAsia"/>
          <w:color w:val="000000" w:themeColor="text1"/>
          <w:sz w:val="24"/>
          <w:szCs w:val="24"/>
          <w:lang w:eastAsia="zh-CN"/>
        </w:rPr>
        <w:t>脚踏实地，诚信为本、锐意进取，叙写下公司绚丽的发展篇章。在公司取得的荣誉和业绩背后，饱含着各级政府和主管部门的关心和帮助，饱含着各界人士和朋友的关爱与鼓励，饱含着合作伙伴和协作企业的信赖和支持，特别是全体员工的辛勤耕耘和无私奉献。</w:t>
      </w:r>
    </w:p>
    <w:p w14:paraId="3D06C2FE" w14:textId="7269A1A1" w:rsidR="00F90149" w:rsidRDefault="00CB21E3" w:rsidP="00F90149">
      <w:pPr>
        <w:spacing w:line="360" w:lineRule="auto"/>
        <w:ind w:firstLineChars="150" w:firstLine="36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杭州</w:t>
      </w:r>
      <w:r w:rsidR="00151445">
        <w:rPr>
          <w:rFonts w:asciiTheme="minorEastAsia" w:eastAsiaTheme="minorEastAsia" w:hAnsiTheme="minorEastAsia" w:cs="宋体" w:hint="eastAsia"/>
          <w:color w:val="000000" w:themeColor="text1"/>
          <w:sz w:val="24"/>
          <w:szCs w:val="24"/>
          <w:lang w:eastAsia="zh-CN"/>
        </w:rPr>
        <w:t>永晶科技</w:t>
      </w:r>
      <w:r>
        <w:rPr>
          <w:rFonts w:asciiTheme="minorEastAsia" w:eastAsiaTheme="minorEastAsia" w:hAnsiTheme="minorEastAsia" w:cs="宋体" w:hint="eastAsia"/>
          <w:color w:val="000000" w:themeColor="text1"/>
          <w:sz w:val="24"/>
          <w:szCs w:val="24"/>
          <w:lang w:eastAsia="zh-CN"/>
        </w:rPr>
        <w:t>有限公司</w:t>
      </w:r>
      <w:r w:rsidR="00F9444A">
        <w:rPr>
          <w:rFonts w:asciiTheme="minorEastAsia" w:eastAsiaTheme="minorEastAsia" w:hAnsiTheme="minorEastAsia" w:cs="宋体" w:hint="eastAsia"/>
          <w:color w:val="000000" w:themeColor="text1"/>
          <w:sz w:val="24"/>
          <w:szCs w:val="24"/>
          <w:lang w:eastAsia="zh-CN"/>
        </w:rPr>
        <w:t>以</w:t>
      </w:r>
      <w:r w:rsidR="00F9444A" w:rsidRPr="00BC0B04">
        <w:rPr>
          <w:rFonts w:asciiTheme="minorEastAsia" w:eastAsiaTheme="minorEastAsia" w:hAnsiTheme="minorEastAsia" w:cs="宋体" w:hint="eastAsia"/>
          <w:color w:val="000000" w:themeColor="text1"/>
          <w:sz w:val="24"/>
          <w:szCs w:val="24"/>
          <w:lang w:eastAsia="zh-CN"/>
        </w:rPr>
        <w:t>“</w:t>
      </w:r>
      <w:r w:rsidR="004A6D50" w:rsidRPr="004A6D50">
        <w:rPr>
          <w:rFonts w:asciiTheme="minorEastAsia" w:eastAsiaTheme="minorEastAsia" w:hAnsiTheme="minorEastAsia" w:cs="宋体" w:hint="eastAsia"/>
          <w:color w:val="000000" w:themeColor="text1"/>
          <w:sz w:val="24"/>
          <w:szCs w:val="24"/>
          <w:lang w:eastAsia="zh-CN"/>
        </w:rPr>
        <w:t>社会效能第一，企业利润第二</w:t>
      </w:r>
      <w:r w:rsidR="00F9444A" w:rsidRPr="00BC0B04">
        <w:rPr>
          <w:rFonts w:asciiTheme="minorEastAsia" w:eastAsiaTheme="minorEastAsia" w:hAnsiTheme="minorEastAsia" w:cs="宋体" w:hint="eastAsia"/>
          <w:color w:val="000000" w:themeColor="text1"/>
          <w:sz w:val="24"/>
          <w:szCs w:val="24"/>
          <w:lang w:eastAsia="zh-CN"/>
        </w:rPr>
        <w:t>”为</w:t>
      </w:r>
      <w:r w:rsidR="0020642B">
        <w:rPr>
          <w:rFonts w:asciiTheme="minorEastAsia" w:eastAsiaTheme="minorEastAsia" w:hAnsiTheme="minorEastAsia" w:cs="宋体" w:hint="eastAsia"/>
          <w:color w:val="000000" w:themeColor="text1"/>
          <w:sz w:val="24"/>
          <w:szCs w:val="24"/>
          <w:lang w:eastAsia="zh-CN"/>
        </w:rPr>
        <w:t>核心价值观</w:t>
      </w:r>
      <w:r w:rsidR="00F9444A" w:rsidRPr="00BC0B04">
        <w:rPr>
          <w:rFonts w:asciiTheme="minorEastAsia" w:eastAsiaTheme="minorEastAsia" w:hAnsiTheme="minorEastAsia" w:cs="宋体" w:hint="eastAsia"/>
          <w:color w:val="000000" w:themeColor="text1"/>
          <w:sz w:val="24"/>
          <w:szCs w:val="24"/>
          <w:lang w:eastAsia="zh-CN"/>
        </w:rPr>
        <w:t>。</w:t>
      </w:r>
      <w:r w:rsidR="00353E0D" w:rsidRPr="00353E0D">
        <w:rPr>
          <w:rFonts w:asciiTheme="minorEastAsia" w:eastAsiaTheme="minorEastAsia" w:hAnsiTheme="minorEastAsia" w:cs="宋体" w:hint="eastAsia"/>
          <w:color w:val="000000" w:themeColor="text1"/>
          <w:sz w:val="24"/>
          <w:szCs w:val="24"/>
          <w:lang w:eastAsia="zh-CN"/>
        </w:rPr>
        <w:t>兢兢业业苦练内功，目前已成功创建了一支有凝聚力,高素质的管理团队。具备产品研发、</w:t>
      </w:r>
      <w:r w:rsidR="00F90149">
        <w:rPr>
          <w:rFonts w:asciiTheme="minorEastAsia" w:eastAsiaTheme="minorEastAsia" w:hAnsiTheme="minorEastAsia" w:cs="宋体" w:hint="eastAsia"/>
          <w:color w:val="000000" w:themeColor="text1"/>
          <w:sz w:val="24"/>
          <w:szCs w:val="24"/>
          <w:lang w:eastAsia="zh-CN"/>
        </w:rPr>
        <w:t>生产制造</w:t>
      </w:r>
      <w:r w:rsidR="00353E0D" w:rsidRPr="00353E0D">
        <w:rPr>
          <w:rFonts w:asciiTheme="minorEastAsia" w:eastAsiaTheme="minorEastAsia" w:hAnsiTheme="minorEastAsia" w:cs="宋体" w:hint="eastAsia"/>
          <w:color w:val="000000" w:themeColor="text1"/>
          <w:sz w:val="24"/>
          <w:szCs w:val="24"/>
          <w:lang w:eastAsia="zh-CN"/>
        </w:rPr>
        <w:t>等一条龙服务，公司技术力量雄厚、设备先</w:t>
      </w:r>
      <w:r w:rsidR="00F90149">
        <w:rPr>
          <w:rFonts w:asciiTheme="minorEastAsia" w:eastAsiaTheme="minorEastAsia" w:hAnsiTheme="minorEastAsia" w:cs="宋体" w:hint="eastAsia"/>
          <w:color w:val="000000" w:themeColor="text1"/>
          <w:sz w:val="24"/>
          <w:szCs w:val="24"/>
          <w:lang w:eastAsia="zh-CN"/>
        </w:rPr>
        <w:t>进、制作精密、质量可靠、服务优良，并具有完善的质量管理体系，</w:t>
      </w:r>
      <w:r w:rsidR="00F90149" w:rsidRPr="00F90149">
        <w:rPr>
          <w:rFonts w:asciiTheme="minorEastAsia" w:eastAsiaTheme="minorEastAsia" w:hAnsiTheme="minorEastAsia" w:cs="宋体" w:hint="eastAsia"/>
          <w:color w:val="000000" w:themeColor="text1"/>
          <w:sz w:val="24"/>
          <w:szCs w:val="24"/>
          <w:lang w:eastAsia="zh-CN"/>
        </w:rPr>
        <w:t>产品远销英国、香港、东南亚和中东地区，产品质量深受世界各地客户好评。</w:t>
      </w:r>
    </w:p>
    <w:p w14:paraId="477371E6" w14:textId="0607475A" w:rsidR="009769EF" w:rsidRDefault="00F9444A" w:rsidP="00F90149">
      <w:pPr>
        <w:spacing w:line="360" w:lineRule="auto"/>
        <w:ind w:firstLineChars="150" w:firstLine="36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公司关注企业在竞争环境中生存状况，以高质量、高品位、零浪费的要求，一切围绕为客户提供满意的产品与服务。公司一贯秉承合作、开放、责任、创新、高效的企业文化。</w:t>
      </w:r>
      <w:r w:rsidR="00F90149">
        <w:rPr>
          <w:rFonts w:asciiTheme="minorEastAsia" w:eastAsiaTheme="minorEastAsia" w:hAnsiTheme="minorEastAsia" w:cs="宋体" w:hint="eastAsia"/>
          <w:color w:val="000000" w:themeColor="text1"/>
          <w:sz w:val="24"/>
          <w:szCs w:val="24"/>
          <w:lang w:eastAsia="zh-CN"/>
        </w:rPr>
        <w:t>公司始终坚持“</w:t>
      </w:r>
      <w:r w:rsidR="004A6D50" w:rsidRPr="004A6D50">
        <w:rPr>
          <w:rFonts w:asciiTheme="minorEastAsia" w:eastAsiaTheme="minorEastAsia" w:hAnsiTheme="minorEastAsia" w:hint="eastAsia"/>
          <w:color w:val="000000" w:themeColor="text1"/>
          <w:sz w:val="24"/>
          <w:szCs w:val="24"/>
          <w:lang w:eastAsia="zh-CN"/>
        </w:rPr>
        <w:t>质量第一，诚信守约，持续改进，顾客满意</w:t>
      </w:r>
      <w:r w:rsidR="00F90149" w:rsidRPr="0024133D">
        <w:rPr>
          <w:rFonts w:asciiTheme="minorEastAsia" w:eastAsiaTheme="minorEastAsia" w:hAnsiTheme="minorEastAsia" w:hint="eastAsia"/>
          <w:color w:val="000000" w:themeColor="text1"/>
          <w:sz w:val="24"/>
          <w:szCs w:val="24"/>
          <w:lang w:eastAsia="zh-CN"/>
        </w:rPr>
        <w:t>”</w:t>
      </w:r>
      <w:r w:rsidR="00F90149">
        <w:rPr>
          <w:rFonts w:asciiTheme="minorEastAsia" w:eastAsiaTheme="minorEastAsia" w:hAnsiTheme="minorEastAsia" w:hint="eastAsia"/>
          <w:color w:val="000000" w:themeColor="text1"/>
          <w:sz w:val="24"/>
          <w:szCs w:val="24"/>
          <w:lang w:eastAsia="zh-CN"/>
        </w:rPr>
        <w:t>的质量方针</w:t>
      </w:r>
      <w:r>
        <w:rPr>
          <w:rFonts w:asciiTheme="minorEastAsia" w:eastAsiaTheme="minorEastAsia" w:hAnsiTheme="minorEastAsia" w:cs="宋体" w:hint="eastAsia"/>
          <w:color w:val="000000" w:themeColor="text1"/>
          <w:sz w:val="24"/>
          <w:szCs w:val="24"/>
          <w:lang w:eastAsia="zh-CN"/>
        </w:rPr>
        <w:t>。</w:t>
      </w:r>
    </w:p>
    <w:p w14:paraId="32E5666A" w14:textId="77777777" w:rsidR="009769EF" w:rsidRDefault="00F9444A">
      <w:pPr>
        <w:autoSpaceDE w:val="0"/>
        <w:autoSpaceDN w:val="0"/>
        <w:adjustRightInd w:val="0"/>
        <w:spacing w:before="100" w:beforeAutospacing="1" w:after="100" w:afterAutospacing="1" w:line="360" w:lineRule="auto"/>
        <w:ind w:firstLineChars="200" w:firstLine="48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回首公司的发展历程，我们在欣喜和振奋中，更感受到新的激励与挑战。展望公司的发展，我们对它美好的未来充满信心。我会带领全体员工在新的征程上，勇于奋进、开拓创新，以更高的标准和要求挑战自我，超越自我。让我们携手共进，共同努力！</w:t>
      </w:r>
    </w:p>
    <w:p w14:paraId="2596AC87" w14:textId="77777777" w:rsidR="009769EF" w:rsidRDefault="009769EF">
      <w:pPr>
        <w:ind w:right="596"/>
        <w:rPr>
          <w:rFonts w:ascii="黑体" w:eastAsia="黑体" w:hAnsi="黑体"/>
          <w:sz w:val="30"/>
          <w:szCs w:val="30"/>
          <w:lang w:eastAsia="zh-CN"/>
        </w:rPr>
      </w:pPr>
    </w:p>
    <w:p w14:paraId="20657D7A" w14:textId="77777777" w:rsidR="009769EF" w:rsidRDefault="009769EF">
      <w:pPr>
        <w:ind w:right="596"/>
        <w:rPr>
          <w:rFonts w:ascii="黑体" w:eastAsia="黑体" w:hAnsi="黑体"/>
          <w:sz w:val="30"/>
          <w:szCs w:val="30"/>
          <w:lang w:eastAsia="zh-CN"/>
        </w:rPr>
      </w:pPr>
    </w:p>
    <w:p w14:paraId="708B8144" w14:textId="77777777" w:rsidR="009769EF" w:rsidRDefault="009769EF">
      <w:pPr>
        <w:ind w:right="596"/>
        <w:rPr>
          <w:rFonts w:ascii="黑体" w:eastAsia="黑体" w:hAnsi="黑体"/>
          <w:sz w:val="30"/>
          <w:szCs w:val="30"/>
          <w:lang w:eastAsia="zh-CN"/>
        </w:rPr>
      </w:pPr>
    </w:p>
    <w:p w14:paraId="32EB06A3" w14:textId="26607CDE" w:rsidR="009769EF" w:rsidRDefault="007411D3">
      <w:pPr>
        <w:ind w:right="596" w:firstLineChars="2200" w:firstLine="6600"/>
        <w:rPr>
          <w:rFonts w:ascii="黑体" w:eastAsia="黑体" w:hAnsi="黑体"/>
          <w:sz w:val="30"/>
          <w:szCs w:val="30"/>
          <w:lang w:eastAsia="zh-CN"/>
        </w:rPr>
      </w:pPr>
      <w:bookmarkStart w:id="6" w:name="_Toc15061_WPSOffice_Level2"/>
      <w:r>
        <w:rPr>
          <w:rFonts w:ascii="黑体" w:eastAsia="黑体" w:hAnsi="黑体" w:hint="eastAsia"/>
          <w:sz w:val="30"/>
          <w:szCs w:val="30"/>
          <w:lang w:eastAsia="zh-CN"/>
        </w:rPr>
        <w:t>董事长</w:t>
      </w:r>
      <w:r w:rsidR="00F9444A">
        <w:rPr>
          <w:rFonts w:ascii="黑体" w:eastAsia="黑体" w:hAnsi="黑体" w:hint="eastAsia"/>
          <w:sz w:val="30"/>
          <w:szCs w:val="30"/>
          <w:lang w:eastAsia="zh-CN"/>
        </w:rPr>
        <w:t>：</w:t>
      </w:r>
      <w:bookmarkEnd w:id="6"/>
      <w:r w:rsidR="004A6D50">
        <w:rPr>
          <w:rFonts w:ascii="黑体" w:eastAsia="黑体" w:hAnsi="黑体" w:hint="eastAsia"/>
          <w:sz w:val="30"/>
          <w:szCs w:val="30"/>
          <w:lang w:eastAsia="zh-CN"/>
        </w:rPr>
        <w:t>平寿明</w:t>
      </w:r>
    </w:p>
    <w:p w14:paraId="7D6A7BA5" w14:textId="77777777" w:rsidR="009769EF" w:rsidRDefault="009769EF">
      <w:pPr>
        <w:ind w:right="596"/>
        <w:rPr>
          <w:rFonts w:ascii="黑体" w:eastAsia="黑体" w:hAnsi="黑体"/>
          <w:sz w:val="30"/>
          <w:szCs w:val="30"/>
          <w:lang w:eastAsia="zh-CN"/>
        </w:rPr>
      </w:pPr>
    </w:p>
    <w:p w14:paraId="79166060" w14:textId="20270A48" w:rsidR="009769EF" w:rsidRDefault="00F9444A" w:rsidP="00F9444A">
      <w:pPr>
        <w:ind w:right="596"/>
        <w:jc w:val="right"/>
        <w:rPr>
          <w:rFonts w:ascii="黑体" w:eastAsia="黑体" w:hAnsi="黑体"/>
          <w:sz w:val="30"/>
          <w:szCs w:val="30"/>
          <w:lang w:eastAsia="zh-CN"/>
        </w:rPr>
      </w:pPr>
      <w:bookmarkStart w:id="7" w:name="_Toc24442_WPSOffice_Level2"/>
      <w:r>
        <w:rPr>
          <w:rFonts w:ascii="黑体" w:eastAsia="黑体" w:hAnsi="黑体" w:hint="eastAsia"/>
          <w:sz w:val="30"/>
          <w:szCs w:val="30"/>
          <w:lang w:eastAsia="zh-CN"/>
        </w:rPr>
        <w:t>202</w:t>
      </w:r>
      <w:r w:rsidR="00CE5B3A">
        <w:rPr>
          <w:rFonts w:ascii="黑体" w:eastAsia="黑体" w:hAnsi="黑体"/>
          <w:sz w:val="30"/>
          <w:szCs w:val="30"/>
          <w:lang w:eastAsia="zh-CN"/>
        </w:rPr>
        <w:t>2</w:t>
      </w:r>
      <w:r>
        <w:rPr>
          <w:rFonts w:ascii="黑体" w:eastAsia="黑体" w:hAnsi="黑体" w:hint="eastAsia"/>
          <w:sz w:val="30"/>
          <w:szCs w:val="30"/>
          <w:lang w:eastAsia="zh-CN"/>
        </w:rPr>
        <w:t>年</w:t>
      </w:r>
      <w:r w:rsidR="00CE5B3A">
        <w:rPr>
          <w:rFonts w:ascii="黑体" w:eastAsia="黑体" w:hAnsi="黑体"/>
          <w:sz w:val="30"/>
          <w:szCs w:val="30"/>
          <w:lang w:eastAsia="zh-CN"/>
        </w:rPr>
        <w:t>4</w:t>
      </w:r>
      <w:r>
        <w:rPr>
          <w:rFonts w:ascii="黑体" w:eastAsia="黑体" w:hAnsi="黑体" w:hint="eastAsia"/>
          <w:sz w:val="30"/>
          <w:szCs w:val="30"/>
          <w:lang w:eastAsia="zh-CN"/>
        </w:rPr>
        <w:t>月</w:t>
      </w:r>
      <w:bookmarkEnd w:id="7"/>
    </w:p>
    <w:p w14:paraId="6A7C3164" w14:textId="77777777" w:rsidR="009769EF" w:rsidRDefault="009769EF">
      <w:pPr>
        <w:pStyle w:val="Heading11"/>
        <w:spacing w:before="39"/>
        <w:ind w:right="4153"/>
        <w:jc w:val="both"/>
        <w:rPr>
          <w:lang w:eastAsia="zh-CN"/>
        </w:rPr>
      </w:pPr>
    </w:p>
    <w:p w14:paraId="397FC689" w14:textId="77777777" w:rsidR="009769EF" w:rsidRDefault="009769EF">
      <w:pPr>
        <w:pStyle w:val="Heading11"/>
        <w:spacing w:before="39"/>
        <w:ind w:right="4153"/>
        <w:jc w:val="both"/>
        <w:rPr>
          <w:lang w:eastAsia="zh-CN"/>
        </w:rPr>
      </w:pPr>
    </w:p>
    <w:p w14:paraId="32295C76" w14:textId="77777777" w:rsidR="004A6D50" w:rsidRDefault="004A6D50">
      <w:pPr>
        <w:pStyle w:val="Heading11"/>
        <w:spacing w:before="39"/>
        <w:ind w:right="4153"/>
        <w:jc w:val="both"/>
        <w:rPr>
          <w:lang w:eastAsia="zh-CN"/>
        </w:rPr>
        <w:sectPr w:rsidR="004A6D50" w:rsidSect="00B2275F">
          <w:headerReference w:type="default" r:id="rId10"/>
          <w:footerReference w:type="default" r:id="rId11"/>
          <w:pgSz w:w="11907" w:h="16840"/>
          <w:pgMar w:top="1480" w:right="1140" w:bottom="1160" w:left="1360" w:header="849" w:footer="979" w:gutter="0"/>
          <w:cols w:space="720"/>
        </w:sectPr>
      </w:pPr>
    </w:p>
    <w:p w14:paraId="75F03D40" w14:textId="415D44E8" w:rsidR="009769EF" w:rsidRDefault="009769EF">
      <w:pPr>
        <w:pStyle w:val="Heading11"/>
        <w:spacing w:before="39"/>
        <w:ind w:right="4153"/>
        <w:jc w:val="both"/>
        <w:rPr>
          <w:lang w:eastAsia="zh-CN"/>
        </w:rPr>
      </w:pPr>
    </w:p>
    <w:p w14:paraId="1C6AA508" w14:textId="77777777" w:rsidR="00A00FF1" w:rsidRDefault="00A00FF1">
      <w:pPr>
        <w:pStyle w:val="Heading11"/>
        <w:spacing w:before="39"/>
        <w:ind w:right="4153"/>
        <w:jc w:val="both"/>
        <w:rPr>
          <w:lang w:eastAsia="zh-CN"/>
        </w:rPr>
      </w:pPr>
    </w:p>
    <w:p w14:paraId="4249E339" w14:textId="77777777" w:rsidR="009769EF" w:rsidRDefault="00F9444A">
      <w:pPr>
        <w:pStyle w:val="a5"/>
        <w:numPr>
          <w:ilvl w:val="1"/>
          <w:numId w:val="2"/>
        </w:numPr>
        <w:spacing w:line="360" w:lineRule="auto"/>
        <w:jc w:val="center"/>
        <w:outlineLvl w:val="1"/>
        <w:rPr>
          <w:b/>
          <w:bCs/>
          <w:sz w:val="28"/>
          <w:szCs w:val="28"/>
          <w:lang w:eastAsia="zh-CN"/>
        </w:rPr>
      </w:pPr>
      <w:bookmarkStart w:id="8" w:name="_Toc15713_WPSOffice_Level2"/>
      <w:bookmarkStart w:id="9" w:name="_Toc24912738"/>
      <w:r>
        <w:rPr>
          <w:rFonts w:hint="eastAsia"/>
          <w:b/>
          <w:bCs/>
          <w:sz w:val="28"/>
          <w:szCs w:val="28"/>
          <w:lang w:eastAsia="zh-CN"/>
        </w:rPr>
        <w:t>企业简介</w:t>
      </w:r>
      <w:bookmarkEnd w:id="8"/>
      <w:bookmarkEnd w:id="9"/>
    </w:p>
    <w:p w14:paraId="691620A0" w14:textId="77777777" w:rsidR="00156FFE" w:rsidRPr="00156FFE"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szCs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杭州永鑫纸业有限公司•杭州永晶科技有限公司位于青山绿水，交通便利的临安市板桥镇花戏工业园区，是一家专业生产各种瓦楞纸板及瓦楞纸箱的纸制品企业，产品业务已涉及到多领域各行业，有业务往来的纸箱企业已达300多家，纸箱用户100多家。目前公司占地面积38000多平方米，厂房面积28000多平方米，办公面积1000多平方米，总投资超过1.3个亿，拥有充足的管理人员、技术人员。</w:t>
      </w:r>
    </w:p>
    <w:p w14:paraId="29843E24" w14:textId="77777777" w:rsidR="00156FFE" w:rsidRPr="00156FFE"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szCs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公司致力于各种瓦楞纸板的研究和开发，同时拥有全世界先进的2.8米、双刀双堆码高速意大利佛仕博瓦楞纸板生产线和国产上银2.5米生产线共两条全新的纸板生产线，另外还有国内先进的纸箱生产设备，检测设备等全新的配套设备，具有完善的生产加工条件，能够为广大客户提供更加优质的服务和保障。公司自成立以来，经过不断的运行和发展，生产产量不断提升，产品质量越来越稳定，人员素质及生产技能水平都得到了极大提高，为以后的发展打好了坚实的基础。</w:t>
      </w:r>
    </w:p>
    <w:p w14:paraId="78C2808C" w14:textId="44A32775" w:rsidR="00156FFE" w:rsidRPr="008E4FB3"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杭州永晶科技有限公司是在杭州永鑫纸业有限公司发展的基础上于2013年成立筹建的一家全新的独资公司，公司此成立以来传承了永鑫纸业全部的良好企业文化，一直在不断优化内部管理,实行科学管理，连续15年通过ISO9001质量管理体系认证，科学管理是企业永恒的主题。公司生产管理实行安全、质量、消耗、现场“6S”管理等多项指标综合考核责任制，极大的激发了广大员工的积极性和创造性；销售工作实行为客户服务、销售额及资金回笼率等要求综合考核承包制，极大的调动了营销人员的主观能动性，经营秩序有条不紊；管理上坚持以人为本，力求科学合理化、制度化、规范化。公司敢于起用有创新意识的人才，在管理岗位上，中层管理人员都是由具有创新意识、锐意进取的年轻的大中专毕业生担任。</w:t>
      </w:r>
    </w:p>
    <w:p w14:paraId="6B9D9E05" w14:textId="77777777" w:rsidR="00130F83" w:rsidRPr="00F059F2" w:rsidRDefault="00130F83" w:rsidP="00130F83">
      <w:pPr>
        <w:spacing w:line="276" w:lineRule="auto"/>
        <w:rPr>
          <w:rFonts w:ascii="宋体" w:hAnsi="宋体"/>
          <w:b/>
          <w:color w:val="FF0000"/>
          <w:sz w:val="24"/>
          <w:szCs w:val="24"/>
          <w:lang w:eastAsia="zh-CN"/>
        </w:rPr>
      </w:pPr>
    </w:p>
    <w:p w14:paraId="18C42918" w14:textId="77777777" w:rsidR="00130F83" w:rsidRDefault="00130F83" w:rsidP="00130F83">
      <w:pPr>
        <w:spacing w:line="276" w:lineRule="auto"/>
        <w:rPr>
          <w:rFonts w:ascii="宋体" w:hAnsi="宋体"/>
          <w:color w:val="FF0000"/>
          <w:sz w:val="24"/>
          <w:szCs w:val="24"/>
          <w:lang w:eastAsia="zh-TW"/>
        </w:rPr>
      </w:pPr>
    </w:p>
    <w:p w14:paraId="38693A30" w14:textId="77777777" w:rsidR="009769EF" w:rsidRDefault="009769EF">
      <w:pPr>
        <w:spacing w:line="360" w:lineRule="auto"/>
        <w:ind w:firstLineChars="200" w:firstLine="480"/>
        <w:rPr>
          <w:rFonts w:ascii="宋体" w:hAnsi="宋体" w:cs="宋体"/>
          <w:sz w:val="24"/>
          <w:lang w:eastAsia="zh-CN"/>
        </w:rPr>
        <w:sectPr w:rsidR="009769EF" w:rsidSect="00B2275F">
          <w:pgSz w:w="11907" w:h="16840"/>
          <w:pgMar w:top="1480" w:right="1140" w:bottom="1160" w:left="1360" w:header="849" w:footer="979" w:gutter="0"/>
          <w:cols w:space="720"/>
        </w:sectPr>
      </w:pPr>
    </w:p>
    <w:p w14:paraId="37EA0D51" w14:textId="77777777" w:rsidR="009769EF" w:rsidRDefault="00F9444A" w:rsidP="00B378A1">
      <w:pPr>
        <w:pStyle w:val="Heading11"/>
        <w:numPr>
          <w:ilvl w:val="0"/>
          <w:numId w:val="1"/>
        </w:numPr>
        <w:spacing w:beforeLines="150" w:before="360" w:line="419" w:lineRule="exact"/>
        <w:ind w:left="289" w:right="215"/>
        <w:jc w:val="center"/>
        <w:rPr>
          <w:lang w:eastAsia="zh-CN"/>
        </w:rPr>
      </w:pPr>
      <w:bookmarkStart w:id="10" w:name="_Toc24912739"/>
      <w:bookmarkStart w:id="11" w:name="_Toc19657_WPSOffice_Level1"/>
      <w:r>
        <w:rPr>
          <w:rFonts w:hint="eastAsia"/>
          <w:lang w:eastAsia="zh-CN"/>
        </w:rPr>
        <w:lastRenderedPageBreak/>
        <w:t>报告正文</w:t>
      </w:r>
      <w:bookmarkEnd w:id="10"/>
      <w:bookmarkEnd w:id="11"/>
    </w:p>
    <w:p w14:paraId="290DBA03" w14:textId="77777777" w:rsidR="009769EF" w:rsidRDefault="009769EF">
      <w:pPr>
        <w:pStyle w:val="Heading11"/>
        <w:spacing w:line="419" w:lineRule="exact"/>
        <w:ind w:right="213"/>
        <w:jc w:val="both"/>
        <w:rPr>
          <w:lang w:eastAsia="zh-CN"/>
        </w:rPr>
      </w:pPr>
    </w:p>
    <w:p w14:paraId="0EA5D9E9" w14:textId="77777777" w:rsidR="009769EF" w:rsidRDefault="00F9444A">
      <w:pPr>
        <w:pStyle w:val="Heading11"/>
        <w:spacing w:line="419" w:lineRule="exact"/>
        <w:ind w:right="213"/>
        <w:jc w:val="center"/>
        <w:rPr>
          <w:lang w:eastAsia="zh-CN"/>
        </w:rPr>
      </w:pPr>
      <w:bookmarkStart w:id="12" w:name="_Toc24912740"/>
      <w:bookmarkStart w:id="13" w:name="_Toc14231_WPSOffice_Level2"/>
      <w:r>
        <w:rPr>
          <w:rFonts w:hint="eastAsia"/>
          <w:lang w:eastAsia="zh-CN"/>
        </w:rPr>
        <w:t>第一章  质量理念</w:t>
      </w:r>
      <w:bookmarkEnd w:id="12"/>
      <w:bookmarkEnd w:id="13"/>
    </w:p>
    <w:p w14:paraId="0BA58ACD" w14:textId="77777777" w:rsidR="009769EF" w:rsidRDefault="009769EF">
      <w:pPr>
        <w:pStyle w:val="Heading11"/>
        <w:spacing w:line="419" w:lineRule="exact"/>
        <w:ind w:right="213"/>
        <w:jc w:val="center"/>
        <w:rPr>
          <w:lang w:eastAsia="zh-CN"/>
        </w:rPr>
      </w:pPr>
    </w:p>
    <w:p w14:paraId="68CA9510" w14:textId="77777777" w:rsidR="009769EF" w:rsidRPr="00BC0B04" w:rsidRDefault="00F9444A">
      <w:pPr>
        <w:pStyle w:val="a5"/>
        <w:spacing w:line="360" w:lineRule="auto"/>
        <w:ind w:left="229"/>
        <w:rPr>
          <w:b/>
          <w:bCs/>
          <w:sz w:val="24"/>
          <w:szCs w:val="24"/>
          <w:lang w:eastAsia="zh-CN"/>
        </w:rPr>
      </w:pPr>
      <w:r w:rsidRPr="00BC0B04">
        <w:rPr>
          <w:b/>
          <w:bCs/>
          <w:sz w:val="24"/>
          <w:szCs w:val="24"/>
          <w:lang w:eastAsia="zh-CN"/>
        </w:rPr>
        <w:t>1.1</w:t>
      </w:r>
      <w:r w:rsidRPr="00BC0B04">
        <w:rPr>
          <w:rFonts w:hint="eastAsia"/>
          <w:b/>
          <w:bCs/>
          <w:sz w:val="24"/>
          <w:szCs w:val="24"/>
          <w:lang w:eastAsia="zh-CN"/>
        </w:rPr>
        <w:t xml:space="preserve"> 企业</w:t>
      </w:r>
      <w:r w:rsidRPr="00BC0B04">
        <w:rPr>
          <w:rFonts w:hint="eastAsia"/>
          <w:b/>
          <w:bCs/>
          <w:spacing w:val="2"/>
          <w:sz w:val="24"/>
          <w:szCs w:val="24"/>
          <w:lang w:eastAsia="zh-CN"/>
        </w:rPr>
        <w:t>使</w:t>
      </w:r>
      <w:r w:rsidRPr="00BC0B04">
        <w:rPr>
          <w:rFonts w:hint="eastAsia"/>
          <w:b/>
          <w:bCs/>
          <w:sz w:val="24"/>
          <w:szCs w:val="24"/>
          <w:lang w:eastAsia="zh-CN"/>
        </w:rPr>
        <w:t>命</w:t>
      </w:r>
    </w:p>
    <w:p w14:paraId="3EC588AA" w14:textId="5259D6C5" w:rsidR="009769EF" w:rsidRPr="00BC0B04" w:rsidRDefault="00156FFE" w:rsidP="008E4FB3">
      <w:pPr>
        <w:pStyle w:val="a5"/>
        <w:spacing w:line="360" w:lineRule="auto"/>
        <w:ind w:left="229" w:firstLineChars="200" w:firstLine="480"/>
        <w:rPr>
          <w:rFonts w:cs="宋体"/>
          <w:color w:val="000000"/>
          <w:sz w:val="24"/>
          <w:szCs w:val="24"/>
          <w:lang w:eastAsia="zh-CN"/>
        </w:rPr>
      </w:pPr>
      <w:r w:rsidRPr="00156FFE">
        <w:rPr>
          <w:rFonts w:asciiTheme="minorEastAsia" w:eastAsiaTheme="minorEastAsia" w:hAnsiTheme="minorEastAsia" w:cs="宋体" w:hint="eastAsia"/>
          <w:color w:val="000000" w:themeColor="text1"/>
          <w:sz w:val="24"/>
          <w:szCs w:val="24"/>
          <w:lang w:eastAsia="zh-CN"/>
        </w:rPr>
        <w:t>服务社会，满足行业需求</w:t>
      </w:r>
      <w:r w:rsidR="00F9444A" w:rsidRPr="00BC0B04">
        <w:rPr>
          <w:rFonts w:cs="宋体" w:hint="eastAsia"/>
          <w:color w:val="000000"/>
          <w:sz w:val="24"/>
          <w:szCs w:val="24"/>
          <w:lang w:eastAsia="zh-CN"/>
        </w:rPr>
        <w:t>。</w:t>
      </w:r>
    </w:p>
    <w:p w14:paraId="3B18B348" w14:textId="77777777" w:rsidR="009769EF" w:rsidRPr="00BC0B04" w:rsidRDefault="00F9444A">
      <w:pPr>
        <w:pStyle w:val="a5"/>
        <w:spacing w:line="360" w:lineRule="auto"/>
        <w:ind w:left="229"/>
        <w:rPr>
          <w:b/>
          <w:bCs/>
          <w:sz w:val="24"/>
          <w:szCs w:val="24"/>
          <w:lang w:eastAsia="zh-CN"/>
        </w:rPr>
      </w:pPr>
      <w:r w:rsidRPr="00BC0B04">
        <w:rPr>
          <w:b/>
          <w:bCs/>
          <w:sz w:val="24"/>
          <w:szCs w:val="24"/>
          <w:lang w:eastAsia="zh-CN"/>
        </w:rPr>
        <w:t>1.2</w:t>
      </w:r>
      <w:r w:rsidRPr="00BC0B04">
        <w:rPr>
          <w:rFonts w:hint="eastAsia"/>
          <w:b/>
          <w:bCs/>
          <w:sz w:val="24"/>
          <w:szCs w:val="24"/>
          <w:lang w:eastAsia="zh-CN"/>
        </w:rPr>
        <w:t xml:space="preserve"> 公司</w:t>
      </w:r>
      <w:r w:rsidRPr="00BC0B04">
        <w:rPr>
          <w:rFonts w:hint="eastAsia"/>
          <w:b/>
          <w:bCs/>
          <w:spacing w:val="2"/>
          <w:sz w:val="24"/>
          <w:szCs w:val="24"/>
          <w:lang w:eastAsia="zh-CN"/>
        </w:rPr>
        <w:t>愿</w:t>
      </w:r>
      <w:r w:rsidRPr="00BC0B04">
        <w:rPr>
          <w:rFonts w:hint="eastAsia"/>
          <w:b/>
          <w:bCs/>
          <w:sz w:val="24"/>
          <w:szCs w:val="24"/>
          <w:lang w:eastAsia="zh-CN"/>
        </w:rPr>
        <w:t>景</w:t>
      </w:r>
    </w:p>
    <w:p w14:paraId="3DA29C9C" w14:textId="26084013" w:rsidR="009769EF" w:rsidRPr="00BC0B04" w:rsidRDefault="00156FFE" w:rsidP="008E4FB3">
      <w:pPr>
        <w:pStyle w:val="a5"/>
        <w:spacing w:line="360" w:lineRule="auto"/>
        <w:ind w:firstLineChars="200" w:firstLine="480"/>
        <w:rPr>
          <w:kern w:val="2"/>
          <w:sz w:val="24"/>
          <w:szCs w:val="24"/>
          <w:lang w:eastAsia="zh-CN"/>
        </w:rPr>
      </w:pPr>
      <w:r w:rsidRPr="00156FFE">
        <w:rPr>
          <w:rFonts w:asciiTheme="minorEastAsia" w:eastAsiaTheme="minorEastAsia" w:hAnsiTheme="minorEastAsia" w:cs="宋体" w:hint="eastAsia"/>
          <w:color w:val="000000" w:themeColor="text1"/>
          <w:sz w:val="24"/>
          <w:szCs w:val="24"/>
          <w:lang w:eastAsia="zh-CN"/>
        </w:rPr>
        <w:t>做本区域最大最强的纸板制造企业</w:t>
      </w:r>
      <w:r w:rsidR="00F9444A" w:rsidRPr="00BC0B04">
        <w:rPr>
          <w:rFonts w:cs="宋体" w:hint="eastAsia"/>
          <w:color w:val="000000"/>
          <w:sz w:val="24"/>
          <w:szCs w:val="24"/>
          <w:lang w:eastAsia="zh-CN"/>
        </w:rPr>
        <w:t>。</w:t>
      </w:r>
    </w:p>
    <w:p w14:paraId="225EE324" w14:textId="24CF0D8B" w:rsidR="009769EF" w:rsidRDefault="00F9444A">
      <w:pPr>
        <w:pStyle w:val="a5"/>
        <w:spacing w:line="360" w:lineRule="auto"/>
        <w:ind w:left="752" w:right="5786" w:hanging="524"/>
        <w:rPr>
          <w:b/>
          <w:bCs/>
          <w:sz w:val="24"/>
          <w:szCs w:val="24"/>
          <w:lang w:eastAsia="zh-CN"/>
        </w:rPr>
      </w:pPr>
      <w:r w:rsidRPr="00BC0B04">
        <w:rPr>
          <w:rFonts w:cs="Cambria"/>
          <w:b/>
          <w:bCs/>
          <w:sz w:val="24"/>
          <w:szCs w:val="24"/>
          <w:lang w:eastAsia="zh-CN"/>
        </w:rPr>
        <w:t>1.3</w:t>
      </w:r>
      <w:r w:rsidRPr="00BC0B04">
        <w:rPr>
          <w:rFonts w:hint="eastAsia"/>
          <w:b/>
          <w:bCs/>
          <w:sz w:val="24"/>
          <w:szCs w:val="24"/>
          <w:lang w:eastAsia="zh-CN"/>
        </w:rPr>
        <w:t>核心</w:t>
      </w:r>
      <w:r w:rsidRPr="00BC0B04">
        <w:rPr>
          <w:rFonts w:hint="eastAsia"/>
          <w:b/>
          <w:bCs/>
          <w:spacing w:val="2"/>
          <w:sz w:val="24"/>
          <w:szCs w:val="24"/>
          <w:lang w:eastAsia="zh-CN"/>
        </w:rPr>
        <w:t>价</w:t>
      </w:r>
      <w:r w:rsidRPr="00BC0B04">
        <w:rPr>
          <w:rFonts w:hint="eastAsia"/>
          <w:b/>
          <w:bCs/>
          <w:sz w:val="24"/>
          <w:szCs w:val="24"/>
          <w:lang w:eastAsia="zh-CN"/>
        </w:rPr>
        <w:t>值观</w:t>
      </w:r>
    </w:p>
    <w:p w14:paraId="7B25A40C" w14:textId="77777777" w:rsidR="00156FFE" w:rsidRPr="00156FFE" w:rsidRDefault="00156FFE" w:rsidP="00156FFE">
      <w:pPr>
        <w:pStyle w:val="a5"/>
        <w:spacing w:line="360" w:lineRule="auto"/>
        <w:ind w:firstLineChars="200" w:firstLine="480"/>
        <w:rPr>
          <w:rFonts w:asciiTheme="minorEastAsia" w:eastAsiaTheme="minorEastAsia" w:hAnsiTheme="minorEastAsia" w:cs="宋体"/>
          <w:color w:val="000000" w:themeColor="text1"/>
          <w:sz w:val="24"/>
          <w:szCs w:val="24"/>
          <w:lang w:eastAsia="zh-CN"/>
        </w:rPr>
      </w:pPr>
      <w:r w:rsidRPr="00156FFE">
        <w:rPr>
          <w:rFonts w:asciiTheme="minorEastAsia" w:eastAsiaTheme="minorEastAsia" w:hAnsiTheme="minorEastAsia" w:cs="宋体" w:hint="eastAsia"/>
          <w:color w:val="000000" w:themeColor="text1"/>
          <w:sz w:val="24"/>
          <w:szCs w:val="24"/>
          <w:lang w:eastAsia="zh-CN"/>
        </w:rPr>
        <w:t>社会效能第一，企业利润第二。</w:t>
      </w:r>
    </w:p>
    <w:p w14:paraId="25CB3417" w14:textId="6E1362CF" w:rsidR="009769EF" w:rsidRDefault="00F9444A">
      <w:pPr>
        <w:pStyle w:val="a5"/>
        <w:spacing w:line="360" w:lineRule="auto"/>
        <w:ind w:leftChars="100" w:left="220"/>
        <w:rPr>
          <w:b/>
          <w:sz w:val="24"/>
          <w:szCs w:val="24"/>
          <w:lang w:eastAsia="zh-CN"/>
        </w:rPr>
      </w:pPr>
      <w:r>
        <w:rPr>
          <w:b/>
          <w:sz w:val="24"/>
          <w:szCs w:val="24"/>
          <w:lang w:eastAsia="zh-CN"/>
        </w:rPr>
        <w:t>1.</w:t>
      </w:r>
      <w:r w:rsidR="0020642B">
        <w:rPr>
          <w:rFonts w:hint="eastAsia"/>
          <w:b/>
          <w:sz w:val="24"/>
          <w:szCs w:val="24"/>
          <w:lang w:eastAsia="zh-CN"/>
        </w:rPr>
        <w:t>4</w:t>
      </w:r>
      <w:r>
        <w:rPr>
          <w:rFonts w:hint="eastAsia"/>
          <w:b/>
          <w:sz w:val="24"/>
          <w:szCs w:val="24"/>
          <w:lang w:eastAsia="zh-CN"/>
        </w:rPr>
        <w:t>品质承诺</w:t>
      </w:r>
    </w:p>
    <w:p w14:paraId="7F9A1D9C" w14:textId="77777777" w:rsidR="009769EF" w:rsidRDefault="00F9444A">
      <w:pPr>
        <w:widowControl/>
        <w:spacing w:line="360" w:lineRule="auto"/>
        <w:ind w:firstLineChars="300" w:firstLine="720"/>
        <w:rPr>
          <w:kern w:val="2"/>
          <w:sz w:val="24"/>
          <w:szCs w:val="24"/>
          <w:lang w:eastAsia="zh-CN"/>
        </w:rPr>
      </w:pPr>
      <w:r w:rsidRPr="00734946">
        <w:rPr>
          <w:rFonts w:ascii="宋体" w:hAnsi="宋体" w:hint="eastAsia"/>
          <w:bCs/>
          <w:sz w:val="24"/>
          <w:szCs w:val="24"/>
          <w:lang w:eastAsia="zh-CN"/>
        </w:rPr>
        <w:t>依法依规做精品，快速响应做服务，迈向目标零缺陷。</w:t>
      </w:r>
    </w:p>
    <w:p w14:paraId="566EDFE8" w14:textId="6B0CF742" w:rsidR="009769EF" w:rsidRDefault="00F9444A">
      <w:pPr>
        <w:pStyle w:val="a5"/>
        <w:tabs>
          <w:tab w:val="left" w:pos="5954"/>
        </w:tabs>
        <w:spacing w:line="360" w:lineRule="auto"/>
        <w:ind w:left="750" w:right="9" w:hanging="521"/>
        <w:rPr>
          <w:b/>
          <w:sz w:val="24"/>
          <w:szCs w:val="24"/>
          <w:lang w:eastAsia="zh-CN"/>
        </w:rPr>
      </w:pPr>
      <w:r>
        <w:rPr>
          <w:b/>
          <w:sz w:val="24"/>
          <w:szCs w:val="24"/>
          <w:lang w:eastAsia="zh-CN"/>
        </w:rPr>
        <w:t>1.</w:t>
      </w:r>
      <w:r w:rsidR="0020642B">
        <w:rPr>
          <w:rFonts w:hint="eastAsia"/>
          <w:b/>
          <w:sz w:val="24"/>
          <w:szCs w:val="24"/>
          <w:lang w:eastAsia="zh-CN"/>
        </w:rPr>
        <w:t>5</w:t>
      </w:r>
      <w:r>
        <w:rPr>
          <w:b/>
          <w:sz w:val="24"/>
          <w:szCs w:val="24"/>
          <w:lang w:eastAsia="zh-CN"/>
        </w:rPr>
        <w:tab/>
      </w:r>
      <w:r>
        <w:rPr>
          <w:rFonts w:hint="eastAsia"/>
          <w:b/>
          <w:sz w:val="24"/>
          <w:szCs w:val="24"/>
          <w:lang w:eastAsia="zh-CN"/>
        </w:rPr>
        <w:t>质量方针</w:t>
      </w:r>
    </w:p>
    <w:p w14:paraId="29254A09" w14:textId="36B24634" w:rsidR="009769EF" w:rsidRPr="00B03055" w:rsidRDefault="00B03055" w:rsidP="00B03055">
      <w:pPr>
        <w:widowControl/>
        <w:spacing w:line="360" w:lineRule="auto"/>
        <w:ind w:firstLineChars="300" w:firstLine="720"/>
        <w:rPr>
          <w:rFonts w:ascii="宋体" w:hAnsi="宋体"/>
          <w:bCs/>
          <w:sz w:val="24"/>
          <w:szCs w:val="24"/>
          <w:lang w:eastAsia="zh-CN"/>
        </w:rPr>
      </w:pPr>
      <w:r w:rsidRPr="00B03055">
        <w:rPr>
          <w:rFonts w:ascii="宋体" w:hAnsi="宋体" w:hint="eastAsia"/>
          <w:bCs/>
          <w:sz w:val="24"/>
          <w:szCs w:val="24"/>
          <w:lang w:eastAsia="zh-CN"/>
        </w:rPr>
        <w:t>质量第一，诚信守约，持续改进，顾客满意</w:t>
      </w:r>
    </w:p>
    <w:p w14:paraId="1695F5F1" w14:textId="77777777" w:rsidR="009769EF" w:rsidRPr="00B03055" w:rsidRDefault="009769EF" w:rsidP="00B03055">
      <w:pPr>
        <w:widowControl/>
        <w:spacing w:line="360" w:lineRule="auto"/>
        <w:ind w:firstLineChars="300" w:firstLine="720"/>
        <w:rPr>
          <w:rFonts w:ascii="宋体" w:hAnsi="宋体"/>
          <w:bCs/>
          <w:sz w:val="24"/>
          <w:szCs w:val="24"/>
          <w:lang w:eastAsia="zh-CN"/>
        </w:rPr>
      </w:pPr>
    </w:p>
    <w:p w14:paraId="1208DAA5" w14:textId="77777777" w:rsidR="009769EF" w:rsidRDefault="009769EF">
      <w:pPr>
        <w:pStyle w:val="Heading11"/>
        <w:ind w:right="198"/>
        <w:jc w:val="both"/>
        <w:rPr>
          <w:spacing w:val="2"/>
          <w:lang w:eastAsia="zh-CN"/>
        </w:rPr>
      </w:pPr>
    </w:p>
    <w:p w14:paraId="78B8B957" w14:textId="77777777" w:rsidR="009769EF" w:rsidRDefault="009769EF">
      <w:pPr>
        <w:pStyle w:val="Heading11"/>
        <w:ind w:right="198"/>
        <w:jc w:val="both"/>
        <w:rPr>
          <w:spacing w:val="2"/>
          <w:lang w:eastAsia="zh-CN"/>
        </w:rPr>
      </w:pPr>
    </w:p>
    <w:p w14:paraId="61AB30CB" w14:textId="77777777" w:rsidR="009769EF" w:rsidRDefault="009769EF">
      <w:pPr>
        <w:pStyle w:val="Heading11"/>
        <w:ind w:right="198"/>
        <w:jc w:val="both"/>
        <w:rPr>
          <w:spacing w:val="2"/>
          <w:lang w:eastAsia="zh-CN"/>
        </w:rPr>
      </w:pPr>
    </w:p>
    <w:p w14:paraId="7F7BD50D" w14:textId="77777777" w:rsidR="009769EF" w:rsidRDefault="009769EF">
      <w:pPr>
        <w:pStyle w:val="Heading11"/>
        <w:ind w:right="198"/>
        <w:jc w:val="both"/>
        <w:rPr>
          <w:spacing w:val="2"/>
          <w:lang w:eastAsia="zh-CN"/>
        </w:rPr>
      </w:pPr>
    </w:p>
    <w:p w14:paraId="4CA956D9" w14:textId="77777777" w:rsidR="009769EF" w:rsidRDefault="009769EF">
      <w:pPr>
        <w:pStyle w:val="Heading11"/>
        <w:ind w:right="198"/>
        <w:jc w:val="both"/>
        <w:rPr>
          <w:spacing w:val="2"/>
          <w:lang w:eastAsia="zh-CN"/>
        </w:rPr>
      </w:pPr>
    </w:p>
    <w:p w14:paraId="177597E1" w14:textId="77777777" w:rsidR="009769EF" w:rsidRDefault="009769EF">
      <w:pPr>
        <w:pStyle w:val="Heading11"/>
        <w:ind w:right="198"/>
        <w:jc w:val="both"/>
        <w:rPr>
          <w:spacing w:val="2"/>
          <w:lang w:eastAsia="zh-CN"/>
        </w:rPr>
      </w:pPr>
    </w:p>
    <w:p w14:paraId="15504C70" w14:textId="77777777" w:rsidR="009769EF" w:rsidRDefault="009769EF">
      <w:pPr>
        <w:pStyle w:val="Heading11"/>
        <w:ind w:right="198"/>
        <w:jc w:val="both"/>
        <w:rPr>
          <w:spacing w:val="2"/>
          <w:lang w:eastAsia="zh-CN"/>
        </w:rPr>
      </w:pPr>
    </w:p>
    <w:p w14:paraId="449112EB" w14:textId="77777777" w:rsidR="009769EF" w:rsidRDefault="009769EF">
      <w:pPr>
        <w:pStyle w:val="Heading11"/>
        <w:ind w:right="198"/>
        <w:jc w:val="both"/>
        <w:rPr>
          <w:spacing w:val="2"/>
          <w:lang w:eastAsia="zh-CN"/>
        </w:rPr>
      </w:pPr>
    </w:p>
    <w:p w14:paraId="0C8F9DFC" w14:textId="77777777" w:rsidR="009769EF" w:rsidRDefault="009769EF">
      <w:pPr>
        <w:pStyle w:val="Heading11"/>
        <w:ind w:right="198"/>
        <w:jc w:val="both"/>
        <w:rPr>
          <w:spacing w:val="2"/>
          <w:lang w:eastAsia="zh-CN"/>
        </w:rPr>
      </w:pPr>
    </w:p>
    <w:p w14:paraId="7CAC9380" w14:textId="6B769CDB" w:rsidR="009769EF" w:rsidRDefault="009769EF">
      <w:pPr>
        <w:pStyle w:val="Heading11"/>
        <w:ind w:right="198"/>
        <w:jc w:val="both"/>
        <w:rPr>
          <w:spacing w:val="2"/>
          <w:lang w:eastAsia="zh-CN"/>
        </w:rPr>
      </w:pPr>
    </w:p>
    <w:p w14:paraId="406C5D64" w14:textId="1847AB75" w:rsidR="0020642B" w:rsidRDefault="0020642B">
      <w:pPr>
        <w:pStyle w:val="Heading11"/>
        <w:ind w:right="198"/>
        <w:jc w:val="both"/>
        <w:rPr>
          <w:spacing w:val="2"/>
          <w:lang w:eastAsia="zh-CN"/>
        </w:rPr>
      </w:pPr>
    </w:p>
    <w:p w14:paraId="10897116" w14:textId="03C41AB5" w:rsidR="0020642B" w:rsidRDefault="0020642B">
      <w:pPr>
        <w:pStyle w:val="Heading11"/>
        <w:ind w:right="198"/>
        <w:jc w:val="both"/>
        <w:rPr>
          <w:spacing w:val="2"/>
          <w:lang w:eastAsia="zh-CN"/>
        </w:rPr>
      </w:pPr>
    </w:p>
    <w:p w14:paraId="154150B2" w14:textId="05C18653" w:rsidR="0020642B" w:rsidRDefault="0020642B">
      <w:pPr>
        <w:pStyle w:val="Heading11"/>
        <w:ind w:right="198"/>
        <w:jc w:val="both"/>
        <w:rPr>
          <w:spacing w:val="2"/>
          <w:lang w:eastAsia="zh-CN"/>
        </w:rPr>
      </w:pPr>
    </w:p>
    <w:p w14:paraId="6421EF80" w14:textId="77777777" w:rsidR="00B03055" w:rsidRDefault="00B03055">
      <w:pPr>
        <w:pStyle w:val="Heading11"/>
        <w:ind w:right="198"/>
        <w:jc w:val="both"/>
        <w:rPr>
          <w:spacing w:val="2"/>
          <w:lang w:eastAsia="zh-CN"/>
        </w:rPr>
        <w:sectPr w:rsidR="00B03055" w:rsidSect="00B2275F">
          <w:footerReference w:type="default" r:id="rId12"/>
          <w:pgSz w:w="11907" w:h="16840"/>
          <w:pgMar w:top="1540" w:right="1100" w:bottom="1160" w:left="1300" w:header="849" w:footer="979" w:gutter="0"/>
          <w:cols w:space="720"/>
        </w:sectPr>
      </w:pPr>
    </w:p>
    <w:p w14:paraId="6C4AC078" w14:textId="7C0843E7" w:rsidR="0020642B" w:rsidRDefault="0020642B">
      <w:pPr>
        <w:pStyle w:val="Heading11"/>
        <w:ind w:right="198"/>
        <w:jc w:val="both"/>
        <w:rPr>
          <w:spacing w:val="2"/>
          <w:lang w:eastAsia="zh-CN"/>
        </w:rPr>
      </w:pPr>
    </w:p>
    <w:p w14:paraId="03A3963B" w14:textId="77777777" w:rsidR="009769EF" w:rsidRDefault="00F9444A">
      <w:pPr>
        <w:pStyle w:val="Heading11"/>
        <w:ind w:right="198"/>
        <w:jc w:val="center"/>
        <w:rPr>
          <w:lang w:eastAsia="zh-CN"/>
        </w:rPr>
      </w:pPr>
      <w:bookmarkStart w:id="14" w:name="_Toc26340_WPSOffice_Level2"/>
      <w:bookmarkStart w:id="15" w:name="_Toc24912741"/>
      <w:r>
        <w:rPr>
          <w:rFonts w:hint="eastAsia"/>
          <w:spacing w:val="2"/>
          <w:lang w:eastAsia="zh-CN"/>
        </w:rPr>
        <w:t>第二</w:t>
      </w:r>
      <w:r>
        <w:rPr>
          <w:rFonts w:hint="eastAsia"/>
          <w:lang w:eastAsia="zh-CN"/>
        </w:rPr>
        <w:t>章</w:t>
      </w:r>
      <w:r w:rsidR="00981E6B">
        <w:rPr>
          <w:rFonts w:hint="eastAsia"/>
          <w:lang w:eastAsia="zh-CN"/>
        </w:rPr>
        <w:t xml:space="preserve"> </w:t>
      </w:r>
      <w:r>
        <w:rPr>
          <w:rFonts w:hint="eastAsia"/>
          <w:spacing w:val="2"/>
          <w:lang w:eastAsia="zh-CN"/>
        </w:rPr>
        <w:t>质量管</w:t>
      </w:r>
      <w:r>
        <w:rPr>
          <w:rFonts w:hint="eastAsia"/>
          <w:lang w:eastAsia="zh-CN"/>
        </w:rPr>
        <w:t>理</w:t>
      </w:r>
      <w:bookmarkEnd w:id="14"/>
      <w:bookmarkEnd w:id="15"/>
    </w:p>
    <w:p w14:paraId="35C70B4F" w14:textId="77777777" w:rsidR="009769EF" w:rsidRDefault="009769EF">
      <w:pPr>
        <w:spacing w:before="2" w:line="110" w:lineRule="exact"/>
        <w:rPr>
          <w:sz w:val="11"/>
          <w:szCs w:val="11"/>
          <w:lang w:eastAsia="zh-CN"/>
        </w:rPr>
      </w:pPr>
    </w:p>
    <w:p w14:paraId="3009A02E" w14:textId="77777777" w:rsidR="009769EF" w:rsidRDefault="009769EF">
      <w:pPr>
        <w:spacing w:line="200" w:lineRule="exact"/>
        <w:rPr>
          <w:sz w:val="20"/>
          <w:szCs w:val="20"/>
          <w:lang w:eastAsia="zh-CN"/>
        </w:rPr>
      </w:pPr>
    </w:p>
    <w:p w14:paraId="7C52CD50" w14:textId="77777777" w:rsidR="009769EF" w:rsidRDefault="00F9444A">
      <w:pPr>
        <w:pStyle w:val="a5"/>
        <w:rPr>
          <w:rFonts w:asciiTheme="majorEastAsia" w:eastAsiaTheme="majorEastAsia" w:hAnsiTheme="majorEastAsia" w:cstheme="majorEastAsia"/>
          <w:b/>
          <w:bCs/>
          <w:lang w:eastAsia="zh-CN"/>
        </w:rPr>
      </w:pPr>
      <w:r>
        <w:rPr>
          <w:rFonts w:asciiTheme="majorEastAsia" w:eastAsiaTheme="majorEastAsia" w:hAnsiTheme="majorEastAsia" w:cstheme="majorEastAsia" w:hint="eastAsia"/>
          <w:b/>
          <w:bCs/>
          <w:lang w:eastAsia="zh-CN"/>
        </w:rPr>
        <w:t>2.1质量</w:t>
      </w:r>
      <w:r>
        <w:rPr>
          <w:rFonts w:asciiTheme="majorEastAsia" w:eastAsiaTheme="majorEastAsia" w:hAnsiTheme="majorEastAsia" w:cstheme="majorEastAsia" w:hint="eastAsia"/>
          <w:b/>
          <w:bCs/>
          <w:spacing w:val="2"/>
          <w:lang w:eastAsia="zh-CN"/>
        </w:rPr>
        <w:t>管</w:t>
      </w:r>
      <w:r>
        <w:rPr>
          <w:rFonts w:asciiTheme="majorEastAsia" w:eastAsiaTheme="majorEastAsia" w:hAnsiTheme="majorEastAsia" w:cstheme="majorEastAsia" w:hint="eastAsia"/>
          <w:b/>
          <w:bCs/>
          <w:lang w:eastAsia="zh-CN"/>
        </w:rPr>
        <w:t>理机构</w:t>
      </w:r>
    </w:p>
    <w:p w14:paraId="0F9B76A5" w14:textId="77777777" w:rsidR="009769EF" w:rsidRDefault="009769EF">
      <w:pPr>
        <w:spacing w:before="20" w:line="200" w:lineRule="exact"/>
        <w:rPr>
          <w:sz w:val="20"/>
          <w:szCs w:val="20"/>
          <w:lang w:eastAsia="zh-CN"/>
        </w:rPr>
      </w:pPr>
    </w:p>
    <w:p w14:paraId="5A233FBA" w14:textId="77777777" w:rsidR="00DB0231" w:rsidRDefault="00F9444A" w:rsidP="00DB0231">
      <w:pPr>
        <w:pStyle w:val="a5"/>
        <w:numPr>
          <w:ilvl w:val="2"/>
          <w:numId w:val="4"/>
        </w:numPr>
        <w:tabs>
          <w:tab w:val="left" w:pos="937"/>
        </w:tabs>
        <w:ind w:left="937"/>
        <w:rPr>
          <w:color w:val="000000" w:themeColor="text1"/>
        </w:rPr>
      </w:pPr>
      <w:r w:rsidRPr="0094523F">
        <w:rPr>
          <w:rFonts w:hint="eastAsia"/>
          <w:color w:val="000000" w:themeColor="text1"/>
          <w:spacing w:val="2"/>
          <w:lang w:eastAsia="zh-CN"/>
        </w:rPr>
        <w:t>管理</w:t>
      </w:r>
      <w:r w:rsidRPr="0094523F">
        <w:rPr>
          <w:rFonts w:hint="eastAsia"/>
          <w:color w:val="000000" w:themeColor="text1"/>
          <w:spacing w:val="2"/>
        </w:rPr>
        <w:t>组</w:t>
      </w:r>
      <w:r w:rsidRPr="0094523F">
        <w:rPr>
          <w:rFonts w:hint="eastAsia"/>
          <w:color w:val="000000" w:themeColor="text1"/>
        </w:rPr>
        <w:t>织架</w:t>
      </w:r>
      <w:r w:rsidRPr="0094523F">
        <w:rPr>
          <w:rFonts w:hint="eastAsia"/>
          <w:color w:val="000000" w:themeColor="text1"/>
          <w:spacing w:val="2"/>
        </w:rPr>
        <w:t>构</w:t>
      </w:r>
      <w:r w:rsidRPr="0094523F">
        <w:rPr>
          <w:rFonts w:hint="eastAsia"/>
          <w:color w:val="000000" w:themeColor="text1"/>
        </w:rPr>
        <w:t>图</w:t>
      </w:r>
    </w:p>
    <w:p w14:paraId="1550ADB8" w14:textId="3DA4C6C0" w:rsidR="008E4FB3" w:rsidRPr="00DB0231" w:rsidRDefault="000958F7" w:rsidP="008E4FB3">
      <w:pPr>
        <w:pStyle w:val="a5"/>
        <w:tabs>
          <w:tab w:val="left" w:pos="937"/>
        </w:tabs>
        <w:ind w:left="937"/>
        <w:rPr>
          <w:color w:val="000000" w:themeColor="text1"/>
        </w:rPr>
      </w:pPr>
      <w:r w:rsidRPr="000958F7">
        <w:rPr>
          <w:noProof/>
          <w:color w:val="000000" w:themeColor="text1"/>
        </w:rPr>
        <w:drawing>
          <wp:inline distT="0" distB="0" distL="0" distR="0" wp14:anchorId="75698319" wp14:editId="34120D67">
            <wp:extent cx="4353606" cy="33305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58573" cy="3334375"/>
                    </a:xfrm>
                    <a:prstGeom prst="rect">
                      <a:avLst/>
                    </a:prstGeom>
                  </pic:spPr>
                </pic:pic>
              </a:graphicData>
            </a:graphic>
          </wp:inline>
        </w:drawing>
      </w:r>
    </w:p>
    <w:p w14:paraId="53253BF1" w14:textId="228628BD"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公司的质量管理由最高领导者亲自挂帅，对本公司产品质量工作全面负责，组织制定公司质量发展战略、质量目标、年度质量工作计划和质量保证措施。制订了各级人员的质量职责，组织一年一度的管理评审，实施质量改善、质量攻关等活动。</w:t>
      </w:r>
      <w:r w:rsidR="0068438E">
        <w:rPr>
          <w:rFonts w:hint="eastAsia"/>
          <w:spacing w:val="2"/>
          <w:sz w:val="24"/>
          <w:szCs w:val="24"/>
          <w:lang w:eastAsia="zh-CN"/>
        </w:rPr>
        <w:t>品质部</w:t>
      </w:r>
      <w:r>
        <w:rPr>
          <w:rFonts w:hint="eastAsia"/>
          <w:spacing w:val="2"/>
          <w:sz w:val="24"/>
          <w:szCs w:val="24"/>
          <w:lang w:eastAsia="zh-CN"/>
        </w:rPr>
        <w:t>是公司质量管理的独立部门，实行质量安全“一票否决制”，确保出厂合格率100%。</w:t>
      </w:r>
    </w:p>
    <w:p w14:paraId="56796D0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2.1.1管理者代表</w:t>
      </w:r>
    </w:p>
    <w:p w14:paraId="0B59B07E" w14:textId="77777777" w:rsidR="009769EF"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Pr>
          <w:rFonts w:asciiTheme="minorEastAsia" w:eastAsiaTheme="minorEastAsia" w:hAnsiTheme="minorEastAsia" w:cstheme="minorEastAsia" w:hint="eastAsia"/>
          <w:spacing w:val="2"/>
          <w:sz w:val="24"/>
          <w:szCs w:val="24"/>
          <w:lang w:eastAsia="zh-CN"/>
        </w:rPr>
        <w:t>经公司最高管理者任命、并授权其在质量管理体系方面指挥和控制系统。负责推动公司质量方针、目标、战略的具体实施、评价和改进。具体职责包括：</w:t>
      </w:r>
    </w:p>
    <w:p w14:paraId="0AD495A9" w14:textId="1E9F1D9F"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--按照</w:t>
      </w:r>
      <w:r w:rsidR="00AC46D0" w:rsidRPr="00AC46D0">
        <w:rPr>
          <w:rFonts w:asciiTheme="minorEastAsia" w:eastAsiaTheme="minorEastAsia" w:hAnsiTheme="minorEastAsia" w:cstheme="minorEastAsia" w:hint="eastAsia"/>
          <w:spacing w:val="2"/>
          <w:sz w:val="24"/>
          <w:szCs w:val="24"/>
          <w:lang w:eastAsia="zh-CN"/>
        </w:rPr>
        <w:t>ISO900</w:t>
      </w:r>
      <w:r w:rsidR="00AC46D0" w:rsidRPr="00AC46D0">
        <w:rPr>
          <w:rFonts w:asciiTheme="minorEastAsia" w:eastAsiaTheme="minorEastAsia" w:hAnsiTheme="minorEastAsia" w:cstheme="minorEastAsia"/>
          <w:spacing w:val="2"/>
          <w:sz w:val="24"/>
          <w:szCs w:val="24"/>
          <w:lang w:eastAsia="zh-CN"/>
        </w:rPr>
        <w:t>1</w:t>
      </w:r>
      <w:r w:rsidRPr="00AC46D0">
        <w:rPr>
          <w:rFonts w:asciiTheme="minorEastAsia" w:eastAsiaTheme="minorEastAsia" w:hAnsiTheme="minorEastAsia" w:cstheme="minorEastAsia" w:hint="eastAsia"/>
          <w:spacing w:val="2"/>
          <w:sz w:val="24"/>
          <w:szCs w:val="24"/>
          <w:lang w:eastAsia="zh-CN"/>
        </w:rPr>
        <w:t>标准，建设和完善公司质量管理体系，提升质量管理水平；</w:t>
      </w:r>
    </w:p>
    <w:p w14:paraId="187E3D9A" w14:textId="77777777"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--根据公司发展的战略需要，组织更改、修订和完善《管理手册》和相关文件；</w:t>
      </w:r>
    </w:p>
    <w:p w14:paraId="3E0E022E" w14:textId="77777777"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--宣传、贯彻公司质量方针，并对各单位质量管理体系运行情况进行监督、考核；</w:t>
      </w:r>
    </w:p>
    <w:p w14:paraId="3A767242" w14:textId="77777777" w:rsidR="009769EF" w:rsidRDefault="00F9444A" w:rsidP="009769EF">
      <w:pPr>
        <w:pStyle w:val="a5"/>
        <w:spacing w:line="440" w:lineRule="exact"/>
        <w:ind w:left="330" w:firstLineChars="184" w:firstLine="442"/>
        <w:rPr>
          <w:rFonts w:asciiTheme="minorEastAsia" w:eastAsiaTheme="minorEastAsia" w:hAnsiTheme="minorEastAsia" w:cstheme="minorEastAsia"/>
          <w:sz w:val="24"/>
          <w:szCs w:val="24"/>
          <w:lang w:eastAsia="zh-CN"/>
        </w:rPr>
      </w:pPr>
      <w:r w:rsidRPr="00AC46D0">
        <w:rPr>
          <w:rFonts w:asciiTheme="minorEastAsia" w:eastAsiaTheme="minorEastAsia" w:hAnsiTheme="minorEastAsia" w:cstheme="minorEastAsia" w:hint="eastAsia"/>
          <w:sz w:val="24"/>
          <w:szCs w:val="24"/>
          <w:lang w:eastAsia="zh-CN"/>
        </w:rPr>
        <w:t>--督</w:t>
      </w:r>
      <w:r>
        <w:rPr>
          <w:rFonts w:asciiTheme="minorEastAsia" w:eastAsiaTheme="minorEastAsia" w:hAnsiTheme="minorEastAsia" w:cstheme="minorEastAsia" w:hint="eastAsia"/>
          <w:sz w:val="24"/>
          <w:szCs w:val="24"/>
          <w:lang w:eastAsia="zh-CN"/>
        </w:rPr>
        <w:t>促</w:t>
      </w:r>
      <w:r>
        <w:rPr>
          <w:rFonts w:asciiTheme="minorEastAsia" w:eastAsiaTheme="minorEastAsia" w:hAnsiTheme="minorEastAsia" w:cstheme="minorEastAsia" w:hint="eastAsia"/>
          <w:spacing w:val="2"/>
          <w:sz w:val="24"/>
          <w:szCs w:val="24"/>
          <w:lang w:eastAsia="zh-CN"/>
        </w:rPr>
        <w:t>业</w:t>
      </w:r>
      <w:r>
        <w:rPr>
          <w:rFonts w:asciiTheme="minorEastAsia" w:eastAsiaTheme="minorEastAsia" w:hAnsiTheme="minorEastAsia" w:cstheme="minorEastAsia" w:hint="eastAsia"/>
          <w:sz w:val="24"/>
          <w:szCs w:val="24"/>
          <w:lang w:eastAsia="zh-CN"/>
        </w:rPr>
        <w:t>务部</w:t>
      </w:r>
      <w:r>
        <w:rPr>
          <w:rFonts w:asciiTheme="minorEastAsia" w:eastAsiaTheme="minorEastAsia" w:hAnsiTheme="minorEastAsia" w:cstheme="minorEastAsia" w:hint="eastAsia"/>
          <w:spacing w:val="2"/>
          <w:sz w:val="24"/>
          <w:szCs w:val="24"/>
          <w:lang w:eastAsia="zh-CN"/>
        </w:rPr>
        <w:t>门</w:t>
      </w:r>
      <w:r>
        <w:rPr>
          <w:rFonts w:asciiTheme="minorEastAsia" w:eastAsiaTheme="minorEastAsia" w:hAnsiTheme="minorEastAsia" w:cstheme="minorEastAsia" w:hint="eastAsia"/>
          <w:sz w:val="24"/>
          <w:szCs w:val="24"/>
          <w:lang w:eastAsia="zh-CN"/>
        </w:rPr>
        <w:t>质</w:t>
      </w:r>
      <w:r>
        <w:rPr>
          <w:rFonts w:asciiTheme="minorEastAsia" w:eastAsiaTheme="minorEastAsia" w:hAnsiTheme="minorEastAsia" w:cstheme="minorEastAsia" w:hint="eastAsia"/>
          <w:spacing w:val="2"/>
          <w:sz w:val="24"/>
          <w:szCs w:val="24"/>
          <w:lang w:eastAsia="zh-CN"/>
        </w:rPr>
        <w:t>量</w:t>
      </w:r>
      <w:r>
        <w:rPr>
          <w:rFonts w:asciiTheme="minorEastAsia" w:eastAsiaTheme="minorEastAsia" w:hAnsiTheme="minorEastAsia" w:cstheme="minorEastAsia" w:hint="eastAsia"/>
          <w:sz w:val="24"/>
          <w:szCs w:val="24"/>
          <w:lang w:eastAsia="zh-CN"/>
        </w:rPr>
        <w:t>改进计</w:t>
      </w:r>
      <w:r>
        <w:rPr>
          <w:rFonts w:asciiTheme="minorEastAsia" w:eastAsiaTheme="minorEastAsia" w:hAnsiTheme="minorEastAsia" w:cstheme="minorEastAsia" w:hint="eastAsia"/>
          <w:spacing w:val="2"/>
          <w:sz w:val="24"/>
          <w:szCs w:val="24"/>
          <w:lang w:eastAsia="zh-CN"/>
        </w:rPr>
        <w:t>划</w:t>
      </w:r>
      <w:r>
        <w:rPr>
          <w:rFonts w:asciiTheme="minorEastAsia" w:eastAsiaTheme="minorEastAsia" w:hAnsiTheme="minorEastAsia" w:cstheme="minorEastAsia" w:hint="eastAsia"/>
          <w:sz w:val="24"/>
          <w:szCs w:val="24"/>
          <w:lang w:eastAsia="zh-CN"/>
        </w:rPr>
        <w:t>实施</w:t>
      </w:r>
      <w:r>
        <w:rPr>
          <w:rFonts w:asciiTheme="minorEastAsia" w:eastAsiaTheme="minorEastAsia" w:hAnsiTheme="minorEastAsia" w:cstheme="minorEastAsia" w:hint="eastAsia"/>
          <w:spacing w:val="2"/>
          <w:sz w:val="24"/>
          <w:szCs w:val="24"/>
          <w:lang w:eastAsia="zh-CN"/>
        </w:rPr>
        <w:t>和</w:t>
      </w:r>
      <w:r>
        <w:rPr>
          <w:rFonts w:asciiTheme="minorEastAsia" w:eastAsiaTheme="minorEastAsia" w:hAnsiTheme="minorEastAsia" w:cstheme="minorEastAsia" w:hint="eastAsia"/>
          <w:sz w:val="24"/>
          <w:szCs w:val="24"/>
          <w:lang w:eastAsia="zh-CN"/>
        </w:rPr>
        <w:t>质</w:t>
      </w:r>
      <w:r>
        <w:rPr>
          <w:rFonts w:asciiTheme="minorEastAsia" w:eastAsiaTheme="minorEastAsia" w:hAnsiTheme="minorEastAsia" w:cstheme="minorEastAsia" w:hint="eastAsia"/>
          <w:spacing w:val="2"/>
          <w:sz w:val="24"/>
          <w:szCs w:val="24"/>
          <w:lang w:eastAsia="zh-CN"/>
        </w:rPr>
        <w:t>量</w:t>
      </w:r>
      <w:r>
        <w:rPr>
          <w:rFonts w:asciiTheme="minorEastAsia" w:eastAsiaTheme="minorEastAsia" w:hAnsiTheme="minorEastAsia" w:cstheme="minorEastAsia" w:hint="eastAsia"/>
          <w:sz w:val="24"/>
          <w:szCs w:val="24"/>
          <w:lang w:eastAsia="zh-CN"/>
        </w:rPr>
        <w:t>意识的</w:t>
      </w:r>
      <w:r>
        <w:rPr>
          <w:rFonts w:asciiTheme="minorEastAsia" w:eastAsiaTheme="minorEastAsia" w:hAnsiTheme="minorEastAsia" w:cstheme="minorEastAsia" w:hint="eastAsia"/>
          <w:spacing w:val="2"/>
          <w:sz w:val="24"/>
          <w:szCs w:val="24"/>
          <w:lang w:eastAsia="zh-CN"/>
        </w:rPr>
        <w:t>提</w:t>
      </w:r>
      <w:r>
        <w:rPr>
          <w:rFonts w:asciiTheme="minorEastAsia" w:eastAsiaTheme="minorEastAsia" w:hAnsiTheme="minorEastAsia" w:cstheme="minorEastAsia" w:hint="eastAsia"/>
          <w:sz w:val="24"/>
          <w:szCs w:val="24"/>
          <w:lang w:eastAsia="zh-CN"/>
        </w:rPr>
        <w:t>升</w:t>
      </w:r>
      <w:r>
        <w:rPr>
          <w:rFonts w:asciiTheme="minorEastAsia" w:eastAsiaTheme="minorEastAsia" w:hAnsiTheme="minorEastAsia" w:cstheme="minorEastAsia" w:hint="eastAsia"/>
          <w:spacing w:val="-111"/>
          <w:sz w:val="24"/>
          <w:szCs w:val="24"/>
          <w:lang w:eastAsia="zh-CN"/>
        </w:rPr>
        <w:t>，</w:t>
      </w:r>
      <w:r>
        <w:rPr>
          <w:rFonts w:asciiTheme="minorEastAsia" w:eastAsiaTheme="minorEastAsia" w:hAnsiTheme="minorEastAsia" w:cstheme="minorEastAsia" w:hint="eastAsia"/>
          <w:sz w:val="24"/>
          <w:szCs w:val="24"/>
          <w:lang w:eastAsia="zh-CN"/>
        </w:rPr>
        <w:t>改善</w:t>
      </w:r>
      <w:r>
        <w:rPr>
          <w:rFonts w:asciiTheme="minorEastAsia" w:eastAsiaTheme="minorEastAsia" w:hAnsiTheme="minorEastAsia" w:cstheme="minorEastAsia" w:hint="eastAsia"/>
          <w:spacing w:val="2"/>
          <w:sz w:val="24"/>
          <w:szCs w:val="24"/>
          <w:lang w:eastAsia="zh-CN"/>
        </w:rPr>
        <w:t>质</w:t>
      </w:r>
      <w:r>
        <w:rPr>
          <w:rFonts w:asciiTheme="minorEastAsia" w:eastAsiaTheme="minorEastAsia" w:hAnsiTheme="minorEastAsia" w:cstheme="minorEastAsia" w:hint="eastAsia"/>
          <w:sz w:val="24"/>
          <w:szCs w:val="24"/>
          <w:lang w:eastAsia="zh-CN"/>
        </w:rPr>
        <w:t>量管理</w:t>
      </w:r>
      <w:r>
        <w:rPr>
          <w:rFonts w:asciiTheme="minorEastAsia" w:eastAsiaTheme="minorEastAsia" w:hAnsiTheme="minorEastAsia" w:cstheme="minorEastAsia" w:hint="eastAsia"/>
          <w:spacing w:val="2"/>
          <w:sz w:val="24"/>
          <w:szCs w:val="24"/>
          <w:lang w:eastAsia="zh-CN"/>
        </w:rPr>
        <w:t>体</w:t>
      </w:r>
      <w:r>
        <w:rPr>
          <w:rFonts w:asciiTheme="minorEastAsia" w:eastAsiaTheme="minorEastAsia" w:hAnsiTheme="minorEastAsia" w:cstheme="minorEastAsia" w:hint="eastAsia"/>
          <w:sz w:val="24"/>
          <w:szCs w:val="24"/>
          <w:lang w:eastAsia="zh-CN"/>
        </w:rPr>
        <w:t>系运行效果；</w:t>
      </w:r>
    </w:p>
    <w:p w14:paraId="6D0A15C1" w14:textId="77777777" w:rsidR="009769EF" w:rsidRDefault="00F9444A">
      <w:pPr>
        <w:pStyle w:val="a5"/>
        <w:spacing w:line="440" w:lineRule="exact"/>
        <w:ind w:leftChars="131" w:left="288" w:firstLineChars="200" w:firstLine="48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--公司就质量管理的有关事宜与外部联络和通；</w:t>
      </w:r>
    </w:p>
    <w:p w14:paraId="36F18DC4" w14:textId="77777777" w:rsidR="009769EF" w:rsidRDefault="00F9444A">
      <w:pPr>
        <w:pStyle w:val="a5"/>
        <w:spacing w:line="440" w:lineRule="exact"/>
        <w:ind w:leftChars="131" w:left="288" w:firstLineChars="200" w:firstLine="48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--向公司汇报质量管理体系的业绩，包括改进的要求。</w:t>
      </w:r>
    </w:p>
    <w:p w14:paraId="6BD86D65" w14:textId="3D771358" w:rsidR="009769EF" w:rsidRDefault="00F9444A">
      <w:pPr>
        <w:pStyle w:val="a5"/>
        <w:spacing w:line="440" w:lineRule="exact"/>
        <w:ind w:firstLine="520"/>
        <w:rPr>
          <w:spacing w:val="2"/>
          <w:sz w:val="24"/>
          <w:szCs w:val="24"/>
          <w:lang w:eastAsia="zh-CN"/>
        </w:rPr>
      </w:pPr>
      <w:r>
        <w:rPr>
          <w:rFonts w:hint="eastAsia"/>
          <w:spacing w:val="2"/>
          <w:sz w:val="24"/>
          <w:szCs w:val="24"/>
          <w:lang w:eastAsia="zh-CN"/>
        </w:rPr>
        <w:lastRenderedPageBreak/>
        <w:t xml:space="preserve">2.1.2 </w:t>
      </w:r>
      <w:r w:rsidR="009053AF">
        <w:rPr>
          <w:rFonts w:hint="eastAsia"/>
          <w:spacing w:val="2"/>
          <w:sz w:val="24"/>
          <w:szCs w:val="24"/>
          <w:lang w:eastAsia="zh-CN"/>
        </w:rPr>
        <w:t>品质</w:t>
      </w:r>
      <w:r w:rsidR="00CB7296">
        <w:rPr>
          <w:rFonts w:hint="eastAsia"/>
          <w:spacing w:val="2"/>
          <w:sz w:val="24"/>
          <w:szCs w:val="24"/>
          <w:lang w:eastAsia="zh-CN"/>
        </w:rPr>
        <w:t>部</w:t>
      </w:r>
    </w:p>
    <w:p w14:paraId="68E9A9A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--负责组织指导数据分析方法的应用并监督；</w:t>
      </w:r>
    </w:p>
    <w:p w14:paraId="671F914A"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--负责认证产品标志的管理。</w:t>
      </w:r>
    </w:p>
    <w:p w14:paraId="4115A13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--具体实施本过程的质量管理，开展各项质量管理活动，编制年度质量提升计划，支撑公司高品质制造及质量目标的实现；</w:t>
      </w:r>
    </w:p>
    <w:p w14:paraId="75D7ADCC"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--在</w:t>
      </w:r>
      <w:r w:rsidR="008E4FB3">
        <w:rPr>
          <w:rFonts w:hint="eastAsia"/>
          <w:spacing w:val="2"/>
          <w:sz w:val="24"/>
          <w:szCs w:val="24"/>
          <w:lang w:eastAsia="zh-CN"/>
        </w:rPr>
        <w:t>总经理</w:t>
      </w:r>
      <w:r>
        <w:rPr>
          <w:rFonts w:hint="eastAsia"/>
          <w:spacing w:val="2"/>
          <w:sz w:val="24"/>
          <w:szCs w:val="24"/>
          <w:lang w:eastAsia="zh-CN"/>
        </w:rPr>
        <w:t>领导下，负责公司质量目标的层层分解落实；</w:t>
      </w:r>
    </w:p>
    <w:p w14:paraId="6E3368F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--组织实施来料检验、过程检验、成品检验；</w:t>
      </w:r>
    </w:p>
    <w:p w14:paraId="454F91B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--根据产品标准和技术要求，编制进货、过程和最终产品检验标准；</w:t>
      </w:r>
    </w:p>
    <w:p w14:paraId="18970C27"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--负责各部门内部组织对不合格品评审和处置，并对生产过程中出现和流转下工序的废品进行监控、确认；</w:t>
      </w:r>
    </w:p>
    <w:p w14:paraId="75B9FDB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--负责到期测量量具及测量设备的送检，正确使用监视测量装置；</w:t>
      </w:r>
    </w:p>
    <w:p w14:paraId="7B48707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--负责对质量数据的汇总、统计和分析，负责因产品质量问题所采取纠正措施实施的跟踪验证；</w:t>
      </w:r>
    </w:p>
    <w:p w14:paraId="250F443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--负责协调、组织解决车间之间的工艺、质量问题；</w:t>
      </w:r>
    </w:p>
    <w:p w14:paraId="55B9F59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--负责对本公司质量事故的调查、处理，跟进验证整改措施结果；</w:t>
      </w:r>
    </w:p>
    <w:p w14:paraId="5A0F470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--负责参与合同评审；</w:t>
      </w:r>
    </w:p>
    <w:p w14:paraId="1724684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--负责认证产品的例行检验和确认检验。</w:t>
      </w:r>
    </w:p>
    <w:p w14:paraId="6AC04C7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--组织实施产品客户验货等各项工作；</w:t>
      </w:r>
    </w:p>
    <w:p w14:paraId="6E43778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--根据产品标准和技术要求，进货、过程和最终检验标准的批准；</w:t>
      </w:r>
    </w:p>
    <w:p w14:paraId="2D4D7C9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--负责对质量检验数据的汇总、统计和分析，以及所采取纠正措施实施的跟踪验证；</w:t>
      </w:r>
    </w:p>
    <w:p w14:paraId="10B27592"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--负责对质量事故的调查、处理，跟进验证整改措施结果；</w:t>
      </w:r>
    </w:p>
    <w:p w14:paraId="2955100C"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--负责质量事故的调查和提出处理意见；</w:t>
      </w:r>
    </w:p>
    <w:p w14:paraId="3F55641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--负责客户投诉处理与督导责任单位改进；</w:t>
      </w:r>
    </w:p>
    <w:p w14:paraId="49ECB37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--负责对特殊工序、关键工序进行控制、监督和检查；</w:t>
      </w:r>
    </w:p>
    <w:p w14:paraId="18AEE86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--负责参与供应商的评审、评定、绩效汇总，对供应商有最终的否决权；</w:t>
      </w:r>
    </w:p>
    <w:p w14:paraId="0915918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--负责公司质量成本的统计、汇总和分析；</w:t>
      </w:r>
    </w:p>
    <w:p w14:paraId="1B7CBC0A"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--负责对认证产品一致性的监视，确保产品的一致性。</w:t>
      </w:r>
    </w:p>
    <w:p w14:paraId="1B4696D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--负责产品各项认证检测工作；</w:t>
      </w:r>
    </w:p>
    <w:p w14:paraId="7E165DD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--负责监测装置的登帐、编号、标识、周检、维修、建档等管理；</w:t>
      </w:r>
    </w:p>
    <w:p w14:paraId="3B1B2533"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--根据各监视测量仪器的重要度及特性编制操作规范。</w:t>
      </w:r>
    </w:p>
    <w:p w14:paraId="1B6EE794" w14:textId="706401F9" w:rsidR="00C06895" w:rsidRDefault="00F9444A">
      <w:pPr>
        <w:pStyle w:val="a5"/>
        <w:spacing w:line="440" w:lineRule="exact"/>
        <w:ind w:firstLine="520"/>
        <w:rPr>
          <w:spacing w:val="2"/>
          <w:sz w:val="24"/>
          <w:szCs w:val="24"/>
          <w:lang w:eastAsia="zh-CN"/>
        </w:rPr>
      </w:pPr>
      <w:r>
        <w:rPr>
          <w:rFonts w:hint="eastAsia"/>
          <w:spacing w:val="2"/>
          <w:sz w:val="24"/>
          <w:szCs w:val="24"/>
          <w:lang w:eastAsia="zh-CN"/>
        </w:rPr>
        <w:t xml:space="preserve">2.1.3 </w:t>
      </w:r>
      <w:r w:rsidR="00ED4F32">
        <w:rPr>
          <w:rFonts w:hint="eastAsia"/>
          <w:spacing w:val="2"/>
          <w:sz w:val="24"/>
          <w:szCs w:val="24"/>
          <w:lang w:eastAsia="zh-CN"/>
        </w:rPr>
        <w:t>行政</w:t>
      </w:r>
      <w:r w:rsidR="008E4FB3">
        <w:rPr>
          <w:rFonts w:hint="eastAsia"/>
          <w:spacing w:val="2"/>
          <w:sz w:val="24"/>
          <w:szCs w:val="24"/>
          <w:lang w:eastAsia="zh-CN"/>
        </w:rPr>
        <w:t>部</w:t>
      </w:r>
    </w:p>
    <w:p w14:paraId="08B6C846"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lastRenderedPageBreak/>
        <w:t>--确保质量</w:t>
      </w:r>
      <w:bookmarkStart w:id="16" w:name="OLE_LINK13"/>
      <w:bookmarkStart w:id="17" w:name="OLE_LINK12"/>
      <w:r>
        <w:rPr>
          <w:rFonts w:hint="eastAsia"/>
          <w:spacing w:val="2"/>
          <w:sz w:val="24"/>
          <w:szCs w:val="24"/>
          <w:lang w:eastAsia="zh-CN"/>
        </w:rPr>
        <w:t>、环境和职业健康安全</w:t>
      </w:r>
      <w:bookmarkEnd w:id="16"/>
      <w:bookmarkEnd w:id="17"/>
      <w:r>
        <w:rPr>
          <w:rFonts w:hint="eastAsia"/>
          <w:spacing w:val="2"/>
          <w:sz w:val="24"/>
          <w:szCs w:val="24"/>
          <w:lang w:eastAsia="zh-CN"/>
        </w:rPr>
        <w:t>一体化管理体系所需的过程得到建立、实施和保持并持续改进；</w:t>
      </w:r>
    </w:p>
    <w:p w14:paraId="672DDF0C"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t>--向最高管理者汇报质量、环境、职业健康安全管理体系的业绩和改进需求；</w:t>
      </w:r>
    </w:p>
    <w:p w14:paraId="65D2C359"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t>--确保员工在公司内提高满足顾客要求的意识，提高全员的环境意识和职业健康安全意识；</w:t>
      </w:r>
    </w:p>
    <w:p w14:paraId="619D0E10" w14:textId="77777777" w:rsidR="00C06895" w:rsidRPr="00C06895" w:rsidRDefault="00C06895" w:rsidP="006A64F4">
      <w:pPr>
        <w:pStyle w:val="a5"/>
        <w:spacing w:line="440" w:lineRule="exact"/>
        <w:ind w:firstLine="520"/>
        <w:rPr>
          <w:spacing w:val="2"/>
          <w:sz w:val="24"/>
          <w:szCs w:val="24"/>
          <w:lang w:eastAsia="zh-CN"/>
        </w:rPr>
      </w:pPr>
      <w:r>
        <w:rPr>
          <w:rFonts w:hint="eastAsia"/>
          <w:spacing w:val="2"/>
          <w:sz w:val="24"/>
          <w:szCs w:val="24"/>
          <w:lang w:eastAsia="zh-CN"/>
        </w:rPr>
        <w:t>--负责质量、环境和职业健康安全一体化管理体系的有关事宜与外部有关各方进行联络等。</w:t>
      </w:r>
    </w:p>
    <w:p w14:paraId="613168C2" w14:textId="77777777" w:rsidR="009769EF" w:rsidRDefault="00C06895">
      <w:pPr>
        <w:pStyle w:val="a5"/>
        <w:spacing w:line="440" w:lineRule="exact"/>
        <w:ind w:firstLine="520"/>
        <w:rPr>
          <w:spacing w:val="2"/>
          <w:sz w:val="24"/>
          <w:szCs w:val="24"/>
          <w:lang w:eastAsia="zh-CN"/>
        </w:rPr>
      </w:pPr>
      <w:r>
        <w:rPr>
          <w:rFonts w:hint="eastAsia"/>
          <w:spacing w:val="2"/>
          <w:sz w:val="24"/>
          <w:szCs w:val="24"/>
          <w:lang w:eastAsia="zh-CN"/>
        </w:rPr>
        <w:t xml:space="preserve">2.1.4 </w:t>
      </w:r>
      <w:r w:rsidR="00F9444A">
        <w:rPr>
          <w:rFonts w:hint="eastAsia"/>
          <w:spacing w:val="2"/>
          <w:sz w:val="24"/>
          <w:szCs w:val="24"/>
          <w:lang w:eastAsia="zh-CN"/>
        </w:rPr>
        <w:t>其他部门及人员</w:t>
      </w:r>
    </w:p>
    <w:p w14:paraId="3F8CB85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 xml:space="preserve">     根据公司《管理手册》及相关文件规定，承担各部门及岗位的质量责任。</w:t>
      </w:r>
    </w:p>
    <w:p w14:paraId="1489921E" w14:textId="77777777" w:rsidR="009769EF" w:rsidRDefault="00F9444A" w:rsidP="00B378A1">
      <w:pPr>
        <w:pStyle w:val="a5"/>
        <w:spacing w:beforeLines="50" w:before="120" w:afterLines="50" w:after="120" w:line="440" w:lineRule="exact"/>
        <w:ind w:left="0"/>
        <w:rPr>
          <w:rFonts w:cs="宋体"/>
          <w:b/>
          <w:bCs/>
          <w:sz w:val="24"/>
          <w:szCs w:val="24"/>
          <w:lang w:eastAsia="zh-CN"/>
        </w:rPr>
      </w:pPr>
      <w:r>
        <w:rPr>
          <w:rFonts w:cs="宋体"/>
          <w:b/>
          <w:bCs/>
          <w:sz w:val="24"/>
          <w:szCs w:val="24"/>
          <w:lang w:eastAsia="zh-CN"/>
        </w:rPr>
        <w:t xml:space="preserve">2.2 </w:t>
      </w:r>
      <w:r>
        <w:rPr>
          <w:rFonts w:cs="宋体" w:hint="eastAsia"/>
          <w:b/>
          <w:bCs/>
          <w:sz w:val="24"/>
          <w:szCs w:val="24"/>
          <w:lang w:eastAsia="zh-CN"/>
        </w:rPr>
        <w:t>质量管理体系</w:t>
      </w:r>
    </w:p>
    <w:p w14:paraId="7CB74390" w14:textId="77777777" w:rsidR="009769EF" w:rsidRDefault="00F9444A">
      <w:pPr>
        <w:pStyle w:val="a5"/>
        <w:spacing w:line="360" w:lineRule="auto"/>
        <w:ind w:firstLineChars="100" w:firstLine="240"/>
        <w:rPr>
          <w:rFonts w:cs="宋体"/>
          <w:color w:val="000000" w:themeColor="text1"/>
          <w:sz w:val="24"/>
          <w:szCs w:val="24"/>
          <w:lang w:eastAsia="zh-CN"/>
        </w:rPr>
      </w:pPr>
      <w:r>
        <w:rPr>
          <w:rFonts w:cs="宋体"/>
          <w:color w:val="000000" w:themeColor="text1"/>
          <w:sz w:val="24"/>
          <w:szCs w:val="24"/>
          <w:lang w:eastAsia="zh-CN"/>
        </w:rPr>
        <w:t>1</w:t>
      </w:r>
      <w:r>
        <w:rPr>
          <w:rFonts w:cs="宋体" w:hint="eastAsia"/>
          <w:color w:val="000000" w:themeColor="text1"/>
          <w:sz w:val="24"/>
          <w:szCs w:val="24"/>
          <w:lang w:eastAsia="zh-CN"/>
        </w:rPr>
        <w:t>、公司以</w:t>
      </w:r>
      <w:r>
        <w:rPr>
          <w:rFonts w:cs="宋体"/>
          <w:color w:val="000000" w:themeColor="text1"/>
          <w:sz w:val="24"/>
          <w:szCs w:val="24"/>
          <w:lang w:eastAsia="zh-CN"/>
        </w:rPr>
        <w:t>ISO 9001</w:t>
      </w:r>
      <w:r>
        <w:rPr>
          <w:rFonts w:cs="宋体" w:hint="eastAsia"/>
          <w:color w:val="000000" w:themeColor="text1"/>
          <w:sz w:val="24"/>
          <w:szCs w:val="24"/>
          <w:lang w:eastAsia="zh-CN"/>
        </w:rPr>
        <w:t>质量管理体系标准要求为基础，结合卓越绩效模式和客户的相关要求，形成了完整的</w:t>
      </w:r>
      <w:r w:rsidR="00ED451D">
        <w:rPr>
          <w:rFonts w:cs="宋体" w:hint="eastAsia"/>
          <w:color w:val="000000" w:themeColor="text1"/>
          <w:sz w:val="24"/>
          <w:szCs w:val="24"/>
          <w:lang w:eastAsia="zh-CN"/>
        </w:rPr>
        <w:t>今立</w:t>
      </w:r>
      <w:r>
        <w:rPr>
          <w:rFonts w:cs="宋体" w:hint="eastAsia"/>
          <w:color w:val="000000" w:themeColor="text1"/>
          <w:sz w:val="24"/>
          <w:szCs w:val="24"/>
          <w:lang w:eastAsia="zh-CN"/>
        </w:rPr>
        <w:t>质量管理标准体系。并通过内审、外审和管理评审，推进质量管理体系的不断完善，持续改进其有效性。为此应做到下列要求：</w:t>
      </w:r>
    </w:p>
    <w:p w14:paraId="1DA7F422" w14:textId="77777777" w:rsidR="009769EF" w:rsidRDefault="00F9444A">
      <w:pPr>
        <w:spacing w:line="360" w:lineRule="auto"/>
        <w:ind w:rightChars="100" w:right="220"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a)</w:t>
      </w:r>
      <w:r>
        <w:rPr>
          <w:rFonts w:asciiTheme="minorEastAsia" w:eastAsiaTheme="minorEastAsia" w:hAnsiTheme="minorEastAsia" w:hint="eastAsia"/>
          <w:color w:val="000000" w:themeColor="text1"/>
          <w:sz w:val="24"/>
          <w:szCs w:val="24"/>
          <w:lang w:eastAsia="zh-CN"/>
        </w:rPr>
        <w:t>确定质量管理体系所需要的过程及其在整个组织中的应用，并根据这些过程对产品品质的影响大小及复杂程度进行相应的控制；</w:t>
      </w:r>
    </w:p>
    <w:p w14:paraId="4F4D89E7"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b) </w:t>
      </w:r>
      <w:r>
        <w:rPr>
          <w:rFonts w:asciiTheme="minorEastAsia" w:eastAsiaTheme="minorEastAsia" w:hAnsiTheme="minorEastAsia" w:hint="eastAsia"/>
          <w:color w:val="000000"/>
          <w:sz w:val="24"/>
          <w:szCs w:val="24"/>
          <w:lang w:eastAsia="zh-CN"/>
        </w:rPr>
        <w:t>确定过程之间的内在联系、顺序和相互作用；</w:t>
      </w:r>
    </w:p>
    <w:p w14:paraId="6CB03CAE"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c) </w:t>
      </w:r>
      <w:r>
        <w:rPr>
          <w:rFonts w:asciiTheme="minorEastAsia" w:eastAsiaTheme="minorEastAsia" w:hAnsiTheme="minorEastAsia" w:hint="eastAsia"/>
          <w:color w:val="000000"/>
          <w:sz w:val="24"/>
          <w:szCs w:val="24"/>
          <w:lang w:eastAsia="zh-CN"/>
        </w:rPr>
        <w:t>确定所需的准则和方法，以确保这些过程的运行和控制有效；</w:t>
      </w:r>
    </w:p>
    <w:p w14:paraId="4014D047"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d) </w:t>
      </w:r>
      <w:r>
        <w:rPr>
          <w:rFonts w:asciiTheme="minorEastAsia" w:eastAsiaTheme="minorEastAsia" w:hAnsiTheme="minorEastAsia" w:hint="eastAsia"/>
          <w:color w:val="000000"/>
          <w:sz w:val="24"/>
          <w:szCs w:val="24"/>
          <w:lang w:eastAsia="zh-CN"/>
        </w:rPr>
        <w:t>确保可以获得必要的资源和信息，以支持对这些过程的运行和监视；</w:t>
      </w:r>
    </w:p>
    <w:p w14:paraId="79871160"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e) </w:t>
      </w:r>
      <w:r>
        <w:rPr>
          <w:rFonts w:asciiTheme="minorEastAsia" w:eastAsiaTheme="minorEastAsia" w:hAnsiTheme="minorEastAsia" w:hint="eastAsia"/>
          <w:color w:val="000000"/>
          <w:sz w:val="24"/>
          <w:szCs w:val="24"/>
          <w:lang w:eastAsia="zh-CN"/>
        </w:rPr>
        <w:t>监视、测量（适用时）和分析这些过程，以了解过程运行的趋势及实现策划结果的程度，并根据分析对过程采取必要的措施，以实现持续的改进；</w:t>
      </w:r>
    </w:p>
    <w:p w14:paraId="4DB28B0E"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f) </w:t>
      </w:r>
      <w:r>
        <w:rPr>
          <w:rFonts w:asciiTheme="minorEastAsia" w:eastAsiaTheme="minorEastAsia" w:hAnsiTheme="minorEastAsia" w:hint="eastAsia"/>
          <w:color w:val="000000"/>
          <w:sz w:val="24"/>
          <w:szCs w:val="24"/>
          <w:lang w:eastAsia="zh-CN"/>
        </w:rPr>
        <w:t>本公司确保对任何影响产品符合要求的外加工过程加以识别，并实施控制。对外包过程的控制，按ISO9001：2015标准的8.4条款要求进行控制。</w:t>
      </w:r>
    </w:p>
    <w:p w14:paraId="558D899A" w14:textId="77777777" w:rsidR="009769EF" w:rsidRDefault="00F9444A" w:rsidP="00ED451D">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最高管理者组织确定在组织的相关职能和各层次上的质量目标和衡量方法，公司的质量目标和衡量方法包含在经营计划中。质量目标必须是可达成、可测量的，且与质量方针保持一致。</w:t>
      </w:r>
    </w:p>
    <w:p w14:paraId="31E4B9E7" w14:textId="77777777" w:rsidR="009769EF" w:rsidRDefault="00F9444A">
      <w:pPr>
        <w:spacing w:line="360" w:lineRule="auto"/>
        <w:ind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质量目标包括满足产品要求所需的内容，并且落实顾客期望；目前公司质量目标项目为：</w:t>
      </w:r>
    </w:p>
    <w:p w14:paraId="2EBCAE68" w14:textId="7A270CCA" w:rsidR="007A153E" w:rsidRPr="007A153E" w:rsidRDefault="007A153E" w:rsidP="007A153E">
      <w:pPr>
        <w:spacing w:line="276" w:lineRule="auto"/>
        <w:ind w:firstLineChars="385" w:firstLine="924"/>
        <w:rPr>
          <w:rFonts w:ascii="宋体" w:hAnsi="宋体"/>
          <w:bCs/>
          <w:sz w:val="24"/>
          <w:szCs w:val="24"/>
          <w:lang w:eastAsia="zh-CN"/>
        </w:rPr>
      </w:pPr>
      <w:r w:rsidRPr="007A153E">
        <w:rPr>
          <w:rFonts w:ascii="宋体" w:hAnsi="宋体" w:hint="eastAsia"/>
          <w:bCs/>
          <w:sz w:val="24"/>
          <w:szCs w:val="24"/>
          <w:lang w:eastAsia="zh-CN"/>
        </w:rPr>
        <w:t>成品一次交验合格率≥</w:t>
      </w:r>
      <w:r w:rsidRPr="007A153E">
        <w:rPr>
          <w:rFonts w:ascii="宋体" w:hAnsi="宋体"/>
          <w:bCs/>
          <w:sz w:val="24"/>
          <w:szCs w:val="24"/>
          <w:lang w:eastAsia="zh-CN"/>
        </w:rPr>
        <w:t>9</w:t>
      </w:r>
      <w:r w:rsidR="007B229E">
        <w:rPr>
          <w:rFonts w:ascii="宋体" w:hAnsi="宋体"/>
          <w:bCs/>
          <w:sz w:val="24"/>
          <w:szCs w:val="24"/>
          <w:lang w:eastAsia="zh-CN"/>
        </w:rPr>
        <w:t>8</w:t>
      </w:r>
      <w:r w:rsidRPr="007A153E">
        <w:rPr>
          <w:rFonts w:ascii="宋体" w:hAnsi="宋体"/>
          <w:bCs/>
          <w:sz w:val="24"/>
          <w:szCs w:val="24"/>
          <w:lang w:eastAsia="zh-CN"/>
        </w:rPr>
        <w:t>%</w:t>
      </w:r>
    </w:p>
    <w:p w14:paraId="177B9D4E" w14:textId="77777777" w:rsidR="009769EF" w:rsidRPr="007A153E" w:rsidRDefault="007A153E" w:rsidP="007A153E">
      <w:pPr>
        <w:spacing w:line="276" w:lineRule="auto"/>
        <w:ind w:firstLineChars="385" w:firstLine="924"/>
        <w:rPr>
          <w:rFonts w:ascii="宋体" w:hAnsi="宋体"/>
          <w:bCs/>
          <w:sz w:val="24"/>
          <w:szCs w:val="24"/>
          <w:lang w:eastAsia="zh-CN"/>
        </w:rPr>
      </w:pPr>
      <w:r w:rsidRPr="007A153E">
        <w:rPr>
          <w:rFonts w:ascii="宋体" w:hAnsi="宋体" w:hint="eastAsia"/>
          <w:bCs/>
          <w:sz w:val="24"/>
          <w:szCs w:val="24"/>
          <w:lang w:eastAsia="zh-CN"/>
        </w:rPr>
        <w:t>顾客满意度≥</w:t>
      </w:r>
      <w:r w:rsidR="008E4FB3">
        <w:rPr>
          <w:rFonts w:ascii="宋体" w:hAnsi="宋体" w:hint="eastAsia"/>
          <w:bCs/>
          <w:sz w:val="24"/>
          <w:szCs w:val="24"/>
          <w:lang w:eastAsia="zh-CN"/>
        </w:rPr>
        <w:t>90</w:t>
      </w:r>
      <w:r w:rsidR="004A04D6">
        <w:rPr>
          <w:rFonts w:ascii="宋体" w:hAnsi="宋体" w:hint="eastAsia"/>
          <w:bCs/>
          <w:sz w:val="24"/>
          <w:szCs w:val="24"/>
          <w:lang w:eastAsia="zh-CN"/>
        </w:rPr>
        <w:t>%</w:t>
      </w:r>
    </w:p>
    <w:p w14:paraId="7C4E84C9" w14:textId="77777777" w:rsidR="009769EF" w:rsidRDefault="00F9444A" w:rsidP="00B378A1">
      <w:pPr>
        <w:spacing w:beforeLines="100" w:before="240" w:line="360" w:lineRule="auto"/>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 xml:space="preserve">    以上项目在每年年度计划时定出实际目标值。 </w:t>
      </w:r>
    </w:p>
    <w:p w14:paraId="6B490FD9" w14:textId="07E8CEEE" w:rsidR="009769EF" w:rsidRDefault="00F9444A">
      <w:pPr>
        <w:numPr>
          <w:ilvl w:val="0"/>
          <w:numId w:val="5"/>
        </w:numPr>
        <w:spacing w:line="360" w:lineRule="auto"/>
        <w:ind w:firstLineChars="200" w:firstLine="480"/>
        <w:rPr>
          <w:rFonts w:asciiTheme="minorEastAsia" w:eastAsiaTheme="minorEastAsia" w:hAnsiTheme="minorEastAsia"/>
          <w:color w:val="000000"/>
          <w:spacing w:val="2"/>
          <w:sz w:val="24"/>
          <w:szCs w:val="24"/>
          <w:lang w:eastAsia="zh-CN"/>
        </w:rPr>
      </w:pPr>
      <w:r>
        <w:rPr>
          <w:rFonts w:asciiTheme="minorEastAsia" w:eastAsiaTheme="minorEastAsia" w:hAnsiTheme="minorEastAsia" w:hint="eastAsia"/>
          <w:bCs/>
          <w:color w:val="000000"/>
          <w:sz w:val="24"/>
          <w:szCs w:val="24"/>
          <w:lang w:eastAsia="zh-CN"/>
        </w:rPr>
        <w:lastRenderedPageBreak/>
        <w:t>公司运行了ISO9001</w:t>
      </w:r>
      <w:r>
        <w:rPr>
          <w:rFonts w:asciiTheme="minorEastAsia" w:eastAsiaTheme="minorEastAsia" w:hAnsiTheme="minorEastAsia" w:hint="eastAsia"/>
          <w:color w:val="000000"/>
          <w:spacing w:val="2"/>
          <w:sz w:val="24"/>
          <w:szCs w:val="24"/>
          <w:lang w:eastAsia="zh-CN"/>
        </w:rPr>
        <w:t>质量管理休系、</w:t>
      </w:r>
      <w:r>
        <w:rPr>
          <w:rFonts w:asciiTheme="minorEastAsia" w:eastAsiaTheme="minorEastAsia" w:hAnsiTheme="minorEastAsia"/>
          <w:color w:val="000000"/>
          <w:spacing w:val="2"/>
          <w:sz w:val="24"/>
          <w:szCs w:val="24"/>
          <w:lang w:eastAsia="zh-CN"/>
        </w:rPr>
        <w:t>ISO14001</w:t>
      </w:r>
      <w:r>
        <w:rPr>
          <w:rFonts w:asciiTheme="minorEastAsia" w:eastAsiaTheme="minorEastAsia" w:hAnsiTheme="minorEastAsia" w:hint="eastAsia"/>
          <w:color w:val="000000"/>
          <w:spacing w:val="2"/>
          <w:sz w:val="24"/>
          <w:szCs w:val="24"/>
          <w:lang w:eastAsia="zh-CN"/>
        </w:rPr>
        <w:t>环境管理体系和</w:t>
      </w:r>
      <w:r w:rsidR="008E4FB3">
        <w:rPr>
          <w:rFonts w:asciiTheme="minorEastAsia" w:eastAsiaTheme="minorEastAsia" w:hAnsiTheme="minorEastAsia" w:hint="eastAsia"/>
          <w:color w:val="000000"/>
          <w:spacing w:val="2"/>
          <w:sz w:val="24"/>
          <w:szCs w:val="24"/>
          <w:lang w:eastAsia="zh-CN"/>
        </w:rPr>
        <w:t>ISO45001</w:t>
      </w:r>
      <w:r>
        <w:rPr>
          <w:rFonts w:asciiTheme="minorEastAsia" w:eastAsiaTheme="minorEastAsia" w:hAnsiTheme="minorEastAsia" w:hint="eastAsia"/>
          <w:color w:val="000000"/>
          <w:spacing w:val="2"/>
          <w:sz w:val="24"/>
          <w:szCs w:val="24"/>
          <w:lang w:eastAsia="zh-CN"/>
        </w:rPr>
        <w:t>职业健康和安全管理体系，并有效导入到各岗位，提升各部门的综合管理水平。</w:t>
      </w:r>
    </w:p>
    <w:p w14:paraId="6CF1E959" w14:textId="77777777" w:rsidR="009769EF" w:rsidRDefault="00F9444A" w:rsidP="00B378A1">
      <w:pPr>
        <w:pStyle w:val="a5"/>
        <w:spacing w:beforeLines="50" w:before="120" w:afterLines="50" w:after="120" w:line="440" w:lineRule="exact"/>
        <w:ind w:left="0"/>
        <w:rPr>
          <w:rFonts w:cs="宋体"/>
          <w:b/>
          <w:bCs/>
          <w:sz w:val="24"/>
          <w:szCs w:val="24"/>
          <w:lang w:eastAsia="zh-CN"/>
        </w:rPr>
      </w:pPr>
      <w:r>
        <w:rPr>
          <w:rFonts w:cs="宋体" w:hint="eastAsia"/>
          <w:b/>
          <w:bCs/>
          <w:sz w:val="24"/>
          <w:szCs w:val="24"/>
          <w:lang w:eastAsia="zh-CN"/>
        </w:rPr>
        <w:t>2.3 质量安全风险管理与控制</w:t>
      </w:r>
    </w:p>
    <w:p w14:paraId="1791DC5E"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质量安全与风险监控方面。根据相关质量法规要求，建立</w:t>
      </w:r>
      <w:r w:rsidRPr="004A04D6">
        <w:rPr>
          <w:rFonts w:asciiTheme="minorEastAsia" w:eastAsiaTheme="minorEastAsia" w:hAnsiTheme="minorEastAsia" w:hint="eastAsia"/>
          <w:bCs/>
          <w:color w:val="000000"/>
          <w:sz w:val="24"/>
          <w:szCs w:val="24"/>
          <w:lang w:eastAsia="zh-CN"/>
        </w:rPr>
        <w:t>了《</w:t>
      </w:r>
      <w:r w:rsidR="004A04D6" w:rsidRPr="004A04D6">
        <w:rPr>
          <w:rFonts w:asciiTheme="minorEastAsia" w:eastAsiaTheme="minorEastAsia" w:hAnsiTheme="minorEastAsia" w:hint="eastAsia"/>
          <w:bCs/>
          <w:color w:val="000000"/>
          <w:sz w:val="24"/>
          <w:szCs w:val="24"/>
          <w:lang w:eastAsia="zh-CN"/>
        </w:rPr>
        <w:t>危险源辨识和风险评价控制程序</w:t>
      </w:r>
      <w:r w:rsidRPr="004A04D6">
        <w:rPr>
          <w:rFonts w:asciiTheme="minorEastAsia" w:eastAsiaTheme="minorEastAsia" w:hAnsiTheme="minorEastAsia" w:hint="eastAsia"/>
          <w:bCs/>
          <w:color w:val="000000"/>
          <w:sz w:val="24"/>
          <w:szCs w:val="24"/>
          <w:lang w:eastAsia="zh-CN"/>
        </w:rPr>
        <w:t>》、《应急准备与响应控制程序》及产品检验规范等相关的管理制度，管理与控制产品质量关键特性。通过设立质量控制点对质量控制点的人员能</w:t>
      </w:r>
      <w:r>
        <w:rPr>
          <w:rFonts w:asciiTheme="minorEastAsia" w:eastAsiaTheme="minorEastAsia" w:hAnsiTheme="minorEastAsia" w:hint="eastAsia"/>
          <w:bCs/>
          <w:color w:val="000000"/>
          <w:sz w:val="24"/>
          <w:szCs w:val="24"/>
          <w:lang w:eastAsia="zh-CN"/>
        </w:rPr>
        <w:t>力、设备、作业指导书、环境等策划，使得产品质量关键特性、重点特性存在的风险处于控制中。</w:t>
      </w:r>
    </w:p>
    <w:p w14:paraId="51BFBE51"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实行产品线班组负责制，产品线班组对所管理的产品质量，从投入到产出、再到交付后使用全权负责，一站式服务。</w:t>
      </w:r>
    </w:p>
    <w:p w14:paraId="43F4FDCC"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型式试验方面，公司质量管理严格遵守国家法规和标准，实施并通过ISO 9001质量管理体系认证，不断完善质量管理过程，通过技能比赛、推荐考核等程序，进行内部检验团队专业技术培训与提升。同时，把质检人员分配到车间各工序，实行定人定岗定责，并将质量考核作为车间和车间员工月绩效考核评比的重要内容。</w:t>
      </w:r>
    </w:p>
    <w:p w14:paraId="28B942D1" w14:textId="77777777" w:rsidR="009769EF" w:rsidRDefault="00F9444A">
      <w:pPr>
        <w:spacing w:line="360" w:lineRule="auto"/>
        <w:ind w:firstLineChars="200" w:firstLine="480"/>
        <w:rPr>
          <w:rFonts w:ascii="宋体" w:hAnsi="宋体"/>
          <w:color w:val="000000" w:themeColor="text1"/>
          <w:sz w:val="24"/>
          <w:szCs w:val="24"/>
          <w:lang w:eastAsia="zh-CN"/>
        </w:rPr>
      </w:pPr>
      <w:r>
        <w:rPr>
          <w:rFonts w:ascii="宋体" w:hAnsi="宋体" w:hint="eastAsia"/>
          <w:color w:val="000000" w:themeColor="text1"/>
          <w:sz w:val="24"/>
          <w:szCs w:val="24"/>
          <w:lang w:eastAsia="zh-CN"/>
        </w:rPr>
        <w:t>应急管理方面，为预防突发事件的发生及发生突发性事件后的有序应对，公司成立了安委会和应急小组，制订了相应的应急预案，对火灾、断电和可能造成质量事故的事项有相应的应急预案，每年定期举行消防演练和各种灾害应急演练，确保突发事件发生后，各级部门都能有效应对处置。</w:t>
      </w:r>
    </w:p>
    <w:p w14:paraId="66451F3E" w14:textId="77777777" w:rsidR="009769EF" w:rsidRDefault="00F9444A">
      <w:pPr>
        <w:rPr>
          <w:rFonts w:ascii="宋体" w:hAnsi="宋体"/>
          <w:color w:val="000000" w:themeColor="text1"/>
          <w:sz w:val="24"/>
          <w:szCs w:val="24"/>
          <w:lang w:eastAsia="zh-CN"/>
        </w:rPr>
      </w:pPr>
      <w:r>
        <w:rPr>
          <w:rFonts w:ascii="宋体" w:hAnsi="宋体" w:hint="eastAsia"/>
          <w:color w:val="000000" w:themeColor="text1"/>
          <w:sz w:val="24"/>
          <w:szCs w:val="24"/>
          <w:lang w:eastAsia="zh-CN"/>
        </w:rPr>
        <w:br w:type="page"/>
      </w:r>
    </w:p>
    <w:p w14:paraId="04CC8D21" w14:textId="77777777" w:rsidR="009769EF" w:rsidRDefault="00F9444A">
      <w:pPr>
        <w:pStyle w:val="Heading11"/>
        <w:spacing w:line="419" w:lineRule="exact"/>
        <w:ind w:right="-64"/>
        <w:jc w:val="center"/>
        <w:rPr>
          <w:lang w:eastAsia="zh-CN"/>
        </w:rPr>
      </w:pPr>
      <w:bookmarkStart w:id="18" w:name="_Toc12830_WPSOffice_Level2"/>
      <w:bookmarkStart w:id="19" w:name="_Toc24912742"/>
      <w:r>
        <w:rPr>
          <w:rFonts w:hint="eastAsia"/>
          <w:spacing w:val="2"/>
          <w:lang w:eastAsia="zh-CN"/>
        </w:rPr>
        <w:lastRenderedPageBreak/>
        <w:t>第三</w:t>
      </w:r>
      <w:r>
        <w:rPr>
          <w:rFonts w:hint="eastAsia"/>
          <w:lang w:eastAsia="zh-CN"/>
        </w:rPr>
        <w:t>章</w:t>
      </w:r>
      <w:r w:rsidR="00981E6B">
        <w:rPr>
          <w:rFonts w:hint="eastAsia"/>
          <w:lang w:eastAsia="zh-CN"/>
        </w:rPr>
        <w:t xml:space="preserve"> </w:t>
      </w:r>
      <w:r>
        <w:rPr>
          <w:rFonts w:hint="eastAsia"/>
          <w:spacing w:val="2"/>
          <w:lang w:eastAsia="zh-CN"/>
        </w:rPr>
        <w:t>质量诚信管理</w:t>
      </w:r>
      <w:bookmarkEnd w:id="18"/>
      <w:bookmarkEnd w:id="19"/>
    </w:p>
    <w:p w14:paraId="364EEB47" w14:textId="77777777" w:rsidR="009769EF" w:rsidRDefault="009769EF">
      <w:pPr>
        <w:spacing w:before="17" w:line="220" w:lineRule="exact"/>
        <w:rPr>
          <w:lang w:eastAsia="zh-CN"/>
        </w:rPr>
      </w:pPr>
    </w:p>
    <w:p w14:paraId="0CA4D6CB" w14:textId="77777777" w:rsidR="009769EF" w:rsidRDefault="00F9444A">
      <w:pPr>
        <w:widowControl/>
        <w:spacing w:line="360" w:lineRule="auto"/>
        <w:ind w:firstLine="482"/>
        <w:rPr>
          <w:rFonts w:asciiTheme="minorEastAsia" w:hAnsiTheme="minorEastAsia" w:cs="宋体"/>
          <w:sz w:val="24"/>
          <w:szCs w:val="24"/>
          <w:lang w:eastAsia="zh-CN"/>
        </w:rPr>
      </w:pPr>
      <w:r>
        <w:rPr>
          <w:rFonts w:asciiTheme="minorEastAsia" w:hAnsiTheme="minorEastAsia" w:cs="宋体" w:hint="eastAsia"/>
          <w:sz w:val="24"/>
          <w:szCs w:val="24"/>
          <w:lang w:eastAsia="zh-CN"/>
        </w:rPr>
        <w:t>公司的质量诚信贯穿产品设计与生产、售后服务的全过程，建立了相关制度，加强员工的质量责任感和质量诚信教育，开展质量承诺活动。建立了质量事故报告制度和全流程可追溯制度，保障产品的质量安全。</w:t>
      </w:r>
    </w:p>
    <w:p w14:paraId="2AD0CE9D" w14:textId="77777777" w:rsidR="009769EF" w:rsidRDefault="00F9444A">
      <w:pPr>
        <w:widowControl/>
        <w:spacing w:line="360" w:lineRule="auto"/>
        <w:rPr>
          <w:rFonts w:asciiTheme="minorEastAsia" w:hAnsiTheme="minorEastAsia" w:cs="宋体"/>
          <w:b/>
          <w:bCs/>
          <w:sz w:val="24"/>
          <w:szCs w:val="24"/>
          <w:lang w:eastAsia="zh-CN"/>
        </w:rPr>
      </w:pPr>
      <w:r>
        <w:rPr>
          <w:rFonts w:asciiTheme="minorEastAsia" w:hAnsiTheme="minorEastAsia" w:cs="宋体" w:hint="eastAsia"/>
          <w:b/>
          <w:bCs/>
          <w:sz w:val="24"/>
          <w:szCs w:val="24"/>
          <w:lang w:eastAsia="zh-CN"/>
        </w:rPr>
        <w:t>3.1、产品全生命周期质量诚信管理</w:t>
      </w:r>
    </w:p>
    <w:p w14:paraId="27931E99"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3.1.1产品设计诚信管理</w:t>
      </w:r>
    </w:p>
    <w:p w14:paraId="5209AAF3"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color w:val="000000" w:themeColor="text1"/>
          <w:sz w:val="24"/>
          <w:szCs w:val="24"/>
          <w:lang w:eastAsia="zh-CN"/>
        </w:rPr>
        <w:t>公司规范设计开发，尊重知识产权。根据公司的整体战略规划，制订新产品的开发计划。在设计工作过程中充分考虑每个过程的内外部环境，认真识别过程的输入与输出要求，设立相适应的职能部门，确立部门的内外部职责和相互协作关系，设定并控制过程</w:t>
      </w:r>
      <w:r>
        <w:rPr>
          <w:rFonts w:asciiTheme="minorEastAsia" w:hAnsiTheme="minorEastAsia" w:cs="宋体" w:hint="eastAsia"/>
          <w:sz w:val="24"/>
          <w:szCs w:val="24"/>
          <w:lang w:eastAsia="zh-CN"/>
        </w:rPr>
        <w:t>的结果。为确保满足关键要求，对承担过程管理的相关部门设立了考核指标，对各岗位人员进行考核，以保证过程的长期有效性。公司在设计工作过程时充分考虑了新方法、新技术、新知识的应用以及灵活性，并对过程中的时间周期、生产效率以及成本</w:t>
      </w:r>
      <w:r>
        <w:rPr>
          <w:rFonts w:asciiTheme="minorEastAsia" w:hAnsiTheme="minorEastAsia" w:cs="宋体" w:hint="eastAsia"/>
          <w:color w:val="000000" w:themeColor="text1"/>
          <w:sz w:val="24"/>
          <w:szCs w:val="24"/>
          <w:lang w:eastAsia="zh-CN"/>
        </w:rPr>
        <w:t>控制等要求予以设计控制。</w:t>
      </w:r>
    </w:p>
    <w:p w14:paraId="57EFFE2C" w14:textId="204FA57C" w:rsidR="001D0902" w:rsidRPr="0016147A" w:rsidRDefault="00F9444A">
      <w:pPr>
        <w:widowControl/>
        <w:spacing w:line="360" w:lineRule="auto"/>
        <w:ind w:firstLine="480"/>
        <w:rPr>
          <w:rFonts w:asciiTheme="minorEastAsia" w:hAnsiTheme="minorEastAsia" w:cs="宋体"/>
          <w:color w:val="000000" w:themeColor="text1"/>
          <w:sz w:val="24"/>
          <w:szCs w:val="24"/>
          <w:lang w:eastAsia="zh-CN"/>
        </w:rPr>
      </w:pPr>
      <w:r w:rsidRPr="00FF090D">
        <w:rPr>
          <w:rFonts w:asciiTheme="minorEastAsia" w:hAnsiTheme="minorEastAsia" w:cs="宋体" w:hint="eastAsia"/>
          <w:color w:val="000000" w:themeColor="text1"/>
          <w:sz w:val="24"/>
          <w:szCs w:val="24"/>
          <w:lang w:eastAsia="zh-CN"/>
        </w:rPr>
        <w:t>在科技成果方面，</w:t>
      </w:r>
      <w:r w:rsidRPr="007868B0">
        <w:rPr>
          <w:rFonts w:asciiTheme="minorEastAsia" w:hAnsiTheme="minorEastAsia" w:cs="宋体" w:hint="eastAsia"/>
          <w:color w:val="000000" w:themeColor="text1"/>
          <w:sz w:val="24"/>
          <w:szCs w:val="24"/>
          <w:lang w:eastAsia="zh-CN"/>
        </w:rPr>
        <w:t>公司目前已获得了</w:t>
      </w:r>
      <w:r w:rsidR="008027AE">
        <w:rPr>
          <w:rFonts w:asciiTheme="minorEastAsia" w:hAnsiTheme="minorEastAsia" w:cs="宋体"/>
          <w:color w:val="000000" w:themeColor="text1"/>
          <w:sz w:val="24"/>
          <w:szCs w:val="24"/>
          <w:lang w:eastAsia="zh-CN"/>
        </w:rPr>
        <w:t>15</w:t>
      </w:r>
      <w:r w:rsidRPr="007868B0">
        <w:rPr>
          <w:rFonts w:asciiTheme="minorEastAsia" w:hAnsiTheme="minorEastAsia" w:cs="宋体" w:hint="eastAsia"/>
          <w:color w:val="000000" w:themeColor="text1"/>
          <w:sz w:val="24"/>
          <w:szCs w:val="24"/>
          <w:lang w:eastAsia="zh-CN"/>
        </w:rPr>
        <w:t>项专利</w:t>
      </w:r>
      <w:r w:rsidR="001D0902" w:rsidRPr="007868B0">
        <w:rPr>
          <w:rFonts w:asciiTheme="minorEastAsia" w:hAnsiTheme="minorEastAsia" w:cs="宋体" w:hint="eastAsia"/>
          <w:color w:val="000000" w:themeColor="text1"/>
          <w:sz w:val="24"/>
          <w:szCs w:val="24"/>
          <w:lang w:eastAsia="zh-CN"/>
        </w:rPr>
        <w:t>。</w:t>
      </w:r>
    </w:p>
    <w:p w14:paraId="2CF6CC48"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3.1.2原材料或零部件采购诚信管理</w:t>
      </w:r>
    </w:p>
    <w:p w14:paraId="1307A805"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公司规范采购制度，完善管理体系。根据采购管理中的成本效益、质量优先、进度配合、公平竞争、“同等质量比价格、同等价格质量比服务、同等服务比实力”等原则，制定了《</w:t>
      </w:r>
      <w:r w:rsidR="0016147A">
        <w:rPr>
          <w:rFonts w:asciiTheme="minorEastAsia" w:hAnsiTheme="minorEastAsia" w:cs="宋体" w:hint="eastAsia"/>
          <w:sz w:val="24"/>
          <w:szCs w:val="24"/>
          <w:lang w:eastAsia="zh-CN"/>
        </w:rPr>
        <w:t>采购控制程序</w:t>
      </w:r>
      <w:r>
        <w:rPr>
          <w:rFonts w:asciiTheme="minorEastAsia" w:hAnsiTheme="minorEastAsia" w:cs="宋体" w:hint="eastAsia"/>
          <w:sz w:val="24"/>
          <w:szCs w:val="24"/>
          <w:lang w:eastAsia="zh-CN"/>
        </w:rPr>
        <w:t>》、《</w:t>
      </w:r>
      <w:r w:rsidR="0016147A">
        <w:rPr>
          <w:rFonts w:asciiTheme="minorEastAsia" w:hAnsiTheme="minorEastAsia" w:cs="宋体" w:hint="eastAsia"/>
          <w:sz w:val="24"/>
          <w:szCs w:val="24"/>
          <w:lang w:eastAsia="zh-CN"/>
        </w:rPr>
        <w:t>不符合与纠正措施控制程序</w:t>
      </w:r>
      <w:r>
        <w:rPr>
          <w:rFonts w:asciiTheme="minorEastAsia" w:hAnsiTheme="minorEastAsia" w:cs="宋体" w:hint="eastAsia"/>
          <w:sz w:val="24"/>
          <w:szCs w:val="24"/>
          <w:lang w:eastAsia="zh-CN"/>
        </w:rPr>
        <w:t>》等相关程序文件，对采购相关工作进行制度规范。</w:t>
      </w:r>
    </w:p>
    <w:p w14:paraId="27C594B2"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sz w:val="24"/>
          <w:szCs w:val="24"/>
          <w:lang w:eastAsia="zh-CN"/>
        </w:rPr>
        <w:t>实施供方绩效评价体系，按照供应商提供材料的重要性和质量要求将供应商进行分类管理。同时，根据供应商管理相关制度对供应商的交</w:t>
      </w:r>
      <w:r>
        <w:rPr>
          <w:rFonts w:asciiTheme="minorEastAsia" w:hAnsiTheme="minorEastAsia" w:cs="宋体" w:hint="eastAsia"/>
          <w:color w:val="000000" w:themeColor="text1"/>
          <w:sz w:val="24"/>
          <w:szCs w:val="24"/>
          <w:lang w:eastAsia="zh-CN"/>
        </w:rPr>
        <w:t>付、质量、服务、过程审核等项目按月进行考核评分，考核的结果与供应商的配套比例和货款的支付挂钩。根据供应商的意愿，强化供方的帮扶力度，通过对供方质量管理及检验人员进行培训等方式，为供应商提供协助，提升供应商质量管理水平，确保来料质量的持续稳定。</w:t>
      </w:r>
    </w:p>
    <w:p w14:paraId="61E63213"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color w:val="000000" w:themeColor="text1"/>
          <w:sz w:val="24"/>
          <w:szCs w:val="24"/>
          <w:lang w:eastAsia="zh-CN"/>
        </w:rPr>
        <w:t>3.1.3生产过程诚信管理</w:t>
      </w:r>
    </w:p>
    <w:p w14:paraId="571BF2B2" w14:textId="77777777" w:rsidR="009769EF" w:rsidRDefault="00F9444A">
      <w:pPr>
        <w:widowControl/>
        <w:spacing w:line="360" w:lineRule="auto"/>
        <w:ind w:firstLineChars="200" w:firstLine="480"/>
        <w:rPr>
          <w:rFonts w:asciiTheme="minorEastAsia" w:hAnsiTheme="minorEastAsia"/>
          <w:b/>
          <w:sz w:val="24"/>
          <w:szCs w:val="24"/>
          <w:lang w:eastAsia="zh-CN"/>
        </w:rPr>
      </w:pPr>
      <w:r>
        <w:rPr>
          <w:rFonts w:asciiTheme="minorEastAsia" w:hAnsiTheme="minorEastAsia"/>
          <w:color w:val="000000" w:themeColor="text1"/>
          <w:sz w:val="24"/>
          <w:szCs w:val="24"/>
          <w:lang w:eastAsia="zh-CN"/>
        </w:rPr>
        <w:t>公司结合战略目标</w:t>
      </w:r>
      <w:r>
        <w:rPr>
          <w:rFonts w:asciiTheme="minorEastAsia" w:hAnsiTheme="minorEastAsia" w:hint="eastAsia"/>
          <w:color w:val="000000" w:themeColor="text1"/>
          <w:sz w:val="24"/>
          <w:szCs w:val="24"/>
          <w:lang w:eastAsia="zh-CN"/>
        </w:rPr>
        <w:t>进行</w:t>
      </w:r>
      <w:r>
        <w:rPr>
          <w:rFonts w:asciiTheme="minorEastAsia" w:hAnsiTheme="minorEastAsia"/>
          <w:color w:val="000000" w:themeColor="text1"/>
          <w:sz w:val="24"/>
          <w:szCs w:val="24"/>
          <w:lang w:eastAsia="zh-CN"/>
        </w:rPr>
        <w:t>过程设计，</w:t>
      </w:r>
      <w:r>
        <w:rPr>
          <w:rFonts w:asciiTheme="minorEastAsia" w:hAnsiTheme="minorEastAsia" w:hint="eastAsia"/>
          <w:color w:val="000000" w:themeColor="text1"/>
          <w:sz w:val="24"/>
          <w:szCs w:val="24"/>
          <w:lang w:eastAsia="zh-CN"/>
        </w:rPr>
        <w:t>通过导入卓越绩效管理、加强自动化投入和信息化建设，提升产线的系统效率与稳定性，</w:t>
      </w:r>
      <w:r>
        <w:rPr>
          <w:rFonts w:asciiTheme="minorEastAsia" w:hAnsiTheme="minorEastAsia"/>
          <w:color w:val="000000" w:themeColor="text1"/>
          <w:sz w:val="24"/>
          <w:szCs w:val="24"/>
          <w:lang w:eastAsia="zh-CN"/>
        </w:rPr>
        <w:t>并制</w:t>
      </w:r>
      <w:r>
        <w:rPr>
          <w:rFonts w:asciiTheme="minorEastAsia" w:hAnsiTheme="minorEastAsia"/>
          <w:sz w:val="24"/>
          <w:szCs w:val="24"/>
          <w:lang w:eastAsia="zh-CN"/>
        </w:rPr>
        <w:t>定了</w:t>
      </w:r>
      <w:r>
        <w:rPr>
          <w:rFonts w:asciiTheme="minorEastAsia" w:hAnsiTheme="minorEastAsia" w:hint="eastAsia"/>
          <w:sz w:val="24"/>
          <w:szCs w:val="24"/>
          <w:lang w:eastAsia="zh-CN"/>
        </w:rPr>
        <w:t>《</w:t>
      </w:r>
      <w:r>
        <w:rPr>
          <w:rFonts w:asciiTheme="minorEastAsia" w:hAnsiTheme="minorEastAsia" w:hint="eastAsia"/>
          <w:color w:val="000000" w:themeColor="text1"/>
          <w:sz w:val="24"/>
          <w:szCs w:val="24"/>
          <w:lang w:eastAsia="zh-CN"/>
        </w:rPr>
        <w:t>与顾客有关的过程控制程序》、《</w:t>
      </w:r>
      <w:r w:rsidR="00D53017">
        <w:rPr>
          <w:rFonts w:asciiTheme="minorEastAsia" w:hAnsiTheme="minorEastAsia" w:hint="eastAsia"/>
          <w:color w:val="000000" w:themeColor="text1"/>
          <w:sz w:val="24"/>
          <w:szCs w:val="24"/>
          <w:lang w:eastAsia="zh-CN"/>
        </w:rPr>
        <w:t>生产和服务提供控制程序</w:t>
      </w:r>
      <w:r>
        <w:rPr>
          <w:rFonts w:asciiTheme="minorEastAsia" w:hAnsiTheme="minorEastAsia" w:hint="eastAsia"/>
          <w:color w:val="000000" w:themeColor="text1"/>
          <w:sz w:val="24"/>
          <w:szCs w:val="24"/>
          <w:lang w:eastAsia="zh-CN"/>
        </w:rPr>
        <w:t>》以及《</w:t>
      </w:r>
      <w:r w:rsidR="00D53017">
        <w:rPr>
          <w:rFonts w:asciiTheme="minorEastAsia" w:hAnsiTheme="minorEastAsia" w:hint="eastAsia"/>
          <w:color w:val="000000" w:themeColor="text1"/>
          <w:sz w:val="24"/>
          <w:szCs w:val="24"/>
          <w:lang w:eastAsia="zh-CN"/>
        </w:rPr>
        <w:t>不符合与纠正措施控制程序</w:t>
      </w:r>
      <w:r>
        <w:rPr>
          <w:rFonts w:asciiTheme="minorEastAsia" w:hAnsiTheme="minorEastAsia" w:hint="eastAsia"/>
          <w:sz w:val="24"/>
          <w:szCs w:val="24"/>
          <w:lang w:eastAsia="zh-CN"/>
        </w:rPr>
        <w:t>》</w:t>
      </w:r>
      <w:r>
        <w:rPr>
          <w:rFonts w:asciiTheme="minorEastAsia" w:hAnsiTheme="minorEastAsia"/>
          <w:sz w:val="24"/>
          <w:szCs w:val="24"/>
          <w:lang w:eastAsia="zh-CN"/>
        </w:rPr>
        <w:t>等程序文件</w:t>
      </w:r>
      <w:r>
        <w:rPr>
          <w:rFonts w:asciiTheme="minorEastAsia" w:hAnsiTheme="minorEastAsia" w:hint="eastAsia"/>
          <w:sz w:val="24"/>
          <w:szCs w:val="24"/>
          <w:lang w:eastAsia="zh-CN"/>
        </w:rPr>
        <w:t>进行系统管控，</w:t>
      </w:r>
      <w:r>
        <w:rPr>
          <w:rFonts w:asciiTheme="minorEastAsia" w:hAnsiTheme="minorEastAsia"/>
          <w:sz w:val="24"/>
          <w:szCs w:val="24"/>
          <w:lang w:eastAsia="zh-CN"/>
        </w:rPr>
        <w:t>规范生产过程</w:t>
      </w:r>
      <w:r>
        <w:rPr>
          <w:rFonts w:asciiTheme="minorEastAsia" w:hAnsiTheme="minorEastAsia" w:hint="eastAsia"/>
          <w:sz w:val="24"/>
          <w:szCs w:val="24"/>
          <w:lang w:eastAsia="zh-CN"/>
        </w:rPr>
        <w:t>，</w:t>
      </w:r>
      <w:r>
        <w:rPr>
          <w:rFonts w:asciiTheme="minorEastAsia" w:hAnsiTheme="minorEastAsia"/>
          <w:sz w:val="24"/>
          <w:szCs w:val="24"/>
          <w:lang w:eastAsia="zh-CN"/>
        </w:rPr>
        <w:t>对影响产品质量的相关</w:t>
      </w:r>
      <w:r>
        <w:rPr>
          <w:rFonts w:asciiTheme="minorEastAsia" w:hAnsiTheme="minorEastAsia" w:hint="eastAsia"/>
          <w:sz w:val="24"/>
          <w:szCs w:val="24"/>
          <w:lang w:eastAsia="zh-CN"/>
        </w:rPr>
        <w:t>要</w:t>
      </w:r>
      <w:r>
        <w:rPr>
          <w:rFonts w:asciiTheme="minorEastAsia" w:hAnsiTheme="minorEastAsia"/>
          <w:sz w:val="24"/>
          <w:szCs w:val="24"/>
          <w:lang w:eastAsia="zh-CN"/>
        </w:rPr>
        <w:t>素进行控制，使生产过程按确定的程序在受控状态下进行，确保产品质量符合要求。</w:t>
      </w:r>
    </w:p>
    <w:p w14:paraId="663A70CD" w14:textId="0F757DFC"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lastRenderedPageBreak/>
        <w:t>人员管理：人员上岗前均进行岗前培训，关键岗位人员通过考试取得操作证后才能上岗，人员换岗应经培训合格后经</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确认。车间管理人员或者质量经理定期对员工进行质量改进等相关培训，</w:t>
      </w:r>
      <w:r>
        <w:rPr>
          <w:rFonts w:asciiTheme="minorEastAsia" w:hAnsiTheme="minorEastAsia"/>
          <w:color w:val="000000" w:themeColor="text1"/>
          <w:sz w:val="24"/>
          <w:szCs w:val="24"/>
          <w:lang w:eastAsia="zh-CN"/>
        </w:rPr>
        <w:t>提高操作员工的质量意识，要求车间工人严格按照规定进行生产操作。</w:t>
      </w:r>
    </w:p>
    <w:p w14:paraId="6B065604"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设备管理：每年制订设备的维护保养计划并按计划执行，每天对设备进行点检，涉及安全性能的设备每天按规定进行确认，确保设备的正常运行。</w:t>
      </w:r>
    </w:p>
    <w:p w14:paraId="6D1EC6B8" w14:textId="1D9DB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材料管理：严格进行材料标识管理，通过系统管控、员工自查、巡检督查方式进行控制。</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对不合格的物料进行锁定和标识、隔离，未经解绑，发不出锁定的物料。</w:t>
      </w:r>
    </w:p>
    <w:p w14:paraId="50BA7701"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控制方法：遵循“不接收、不制造、不流转不合格品”的“三不”原则，由员工进行自检、互检。专职检验员严格执行首件检验、巡检及成品检验，切实保证终端产品质量。车间严格执行产前会议制度，产品上线前均组织生产、质量、</w:t>
      </w:r>
      <w:r w:rsidR="00002529">
        <w:rPr>
          <w:rFonts w:asciiTheme="minorEastAsia" w:hAnsiTheme="minorEastAsia" w:hint="eastAsia"/>
          <w:color w:val="000000" w:themeColor="text1"/>
          <w:sz w:val="24"/>
          <w:szCs w:val="24"/>
          <w:lang w:eastAsia="zh-CN"/>
        </w:rPr>
        <w:t>技术</w:t>
      </w:r>
      <w:r>
        <w:rPr>
          <w:rFonts w:asciiTheme="minorEastAsia" w:hAnsiTheme="minorEastAsia" w:hint="eastAsia"/>
          <w:color w:val="000000" w:themeColor="text1"/>
          <w:sz w:val="24"/>
          <w:szCs w:val="24"/>
          <w:lang w:eastAsia="zh-CN"/>
        </w:rPr>
        <w:t>等相关岗位人员明确产品要求及历史问题点，提前做好应对的准备和明确过程质量的控制重点，</w:t>
      </w:r>
      <w:r>
        <w:rPr>
          <w:rFonts w:asciiTheme="minorEastAsia" w:hAnsiTheme="minorEastAsia"/>
          <w:color w:val="000000" w:themeColor="text1"/>
          <w:sz w:val="24"/>
          <w:szCs w:val="24"/>
          <w:lang w:eastAsia="zh-CN"/>
        </w:rPr>
        <w:t>对于现场发现的可立即处理的质量问题，</w:t>
      </w:r>
      <w:r>
        <w:rPr>
          <w:rFonts w:asciiTheme="minorEastAsia" w:hAnsiTheme="minorEastAsia" w:hint="eastAsia"/>
          <w:color w:val="000000" w:themeColor="text1"/>
          <w:sz w:val="24"/>
          <w:szCs w:val="24"/>
          <w:lang w:eastAsia="zh-CN"/>
        </w:rPr>
        <w:t>车间主任或检验员</w:t>
      </w:r>
      <w:r>
        <w:rPr>
          <w:rFonts w:asciiTheme="minorEastAsia" w:hAnsiTheme="minorEastAsia"/>
          <w:color w:val="000000" w:themeColor="text1"/>
          <w:sz w:val="24"/>
          <w:szCs w:val="24"/>
          <w:lang w:eastAsia="zh-CN"/>
        </w:rPr>
        <w:t>及时组织</w:t>
      </w:r>
      <w:r>
        <w:rPr>
          <w:rFonts w:asciiTheme="minorEastAsia" w:hAnsiTheme="minorEastAsia" w:hint="eastAsia"/>
          <w:color w:val="000000" w:themeColor="text1"/>
          <w:sz w:val="24"/>
          <w:szCs w:val="24"/>
          <w:lang w:eastAsia="zh-CN"/>
        </w:rPr>
        <w:t>相关</w:t>
      </w:r>
      <w:r>
        <w:rPr>
          <w:rFonts w:asciiTheme="minorEastAsia" w:hAnsiTheme="minorEastAsia"/>
          <w:color w:val="000000" w:themeColor="text1"/>
          <w:sz w:val="24"/>
          <w:szCs w:val="24"/>
          <w:lang w:eastAsia="zh-CN"/>
        </w:rPr>
        <w:t>人员改进；对于由长期数据统计发现的质量问题，则通过召开</w:t>
      </w:r>
      <w:r>
        <w:rPr>
          <w:rFonts w:asciiTheme="minorEastAsia" w:hAnsiTheme="minorEastAsia" w:hint="eastAsia"/>
          <w:color w:val="000000" w:themeColor="text1"/>
          <w:sz w:val="24"/>
          <w:szCs w:val="24"/>
          <w:lang w:eastAsia="zh-CN"/>
        </w:rPr>
        <w:t>周</w:t>
      </w:r>
      <w:r>
        <w:rPr>
          <w:rFonts w:asciiTheme="minorEastAsia" w:hAnsiTheme="minorEastAsia"/>
          <w:color w:val="000000" w:themeColor="text1"/>
          <w:sz w:val="24"/>
          <w:szCs w:val="24"/>
          <w:lang w:eastAsia="zh-CN"/>
        </w:rPr>
        <w:t>质</w:t>
      </w:r>
      <w:r>
        <w:rPr>
          <w:rFonts w:asciiTheme="minorEastAsia" w:hAnsiTheme="minorEastAsia" w:hint="eastAsia"/>
          <w:color w:val="000000" w:themeColor="text1"/>
          <w:sz w:val="24"/>
          <w:szCs w:val="24"/>
          <w:lang w:eastAsia="zh-CN"/>
        </w:rPr>
        <w:t>量例</w:t>
      </w:r>
      <w:r>
        <w:rPr>
          <w:rFonts w:asciiTheme="minorEastAsia" w:hAnsiTheme="minorEastAsia"/>
          <w:color w:val="000000" w:themeColor="text1"/>
          <w:sz w:val="24"/>
          <w:szCs w:val="24"/>
          <w:lang w:eastAsia="zh-CN"/>
        </w:rPr>
        <w:t>会</w:t>
      </w:r>
      <w:r>
        <w:rPr>
          <w:rFonts w:asciiTheme="minorEastAsia" w:hAnsiTheme="minorEastAsia" w:hint="eastAsia"/>
          <w:color w:val="000000" w:themeColor="text1"/>
          <w:sz w:val="24"/>
          <w:szCs w:val="24"/>
          <w:lang w:eastAsia="zh-CN"/>
        </w:rPr>
        <w:t>或组织质量攻关小组</w:t>
      </w:r>
      <w:r>
        <w:rPr>
          <w:rFonts w:asciiTheme="minorEastAsia" w:hAnsiTheme="minorEastAsia"/>
          <w:color w:val="000000" w:themeColor="text1"/>
          <w:sz w:val="24"/>
          <w:szCs w:val="24"/>
          <w:lang w:eastAsia="zh-CN"/>
        </w:rPr>
        <w:t>进行</w:t>
      </w:r>
      <w:r>
        <w:rPr>
          <w:rFonts w:asciiTheme="minorEastAsia" w:hAnsiTheme="minorEastAsia" w:hint="eastAsia"/>
          <w:color w:val="000000" w:themeColor="text1"/>
          <w:sz w:val="24"/>
          <w:szCs w:val="24"/>
          <w:lang w:eastAsia="zh-CN"/>
        </w:rPr>
        <w:t>跟进直至完成闭环整改</w:t>
      </w:r>
      <w:r>
        <w:rPr>
          <w:rFonts w:asciiTheme="minorEastAsia" w:hAnsiTheme="minorEastAsia"/>
          <w:color w:val="000000" w:themeColor="text1"/>
          <w:sz w:val="24"/>
          <w:szCs w:val="24"/>
          <w:lang w:eastAsia="zh-CN"/>
        </w:rPr>
        <w:t>。</w:t>
      </w:r>
    </w:p>
    <w:p w14:paraId="1C744C70"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color w:val="000000" w:themeColor="text1"/>
          <w:sz w:val="24"/>
          <w:szCs w:val="24"/>
          <w:lang w:eastAsia="zh-CN"/>
        </w:rPr>
        <w:t>现场与安全管理</w:t>
      </w:r>
      <w:r>
        <w:rPr>
          <w:rFonts w:asciiTheme="minorEastAsia" w:hAnsiTheme="minorEastAsia" w:hint="eastAsia"/>
          <w:color w:val="000000" w:themeColor="text1"/>
          <w:sz w:val="24"/>
          <w:szCs w:val="24"/>
          <w:lang w:eastAsia="zh-CN"/>
        </w:rPr>
        <w:t>：公司</w:t>
      </w:r>
      <w:r>
        <w:rPr>
          <w:rFonts w:asciiTheme="minorEastAsia" w:hAnsiTheme="minorEastAsia"/>
          <w:color w:val="000000" w:themeColor="text1"/>
          <w:sz w:val="24"/>
          <w:szCs w:val="24"/>
          <w:lang w:eastAsia="zh-CN"/>
        </w:rPr>
        <w:t>建立</w:t>
      </w:r>
      <w:r>
        <w:rPr>
          <w:rFonts w:asciiTheme="minorEastAsia" w:hAnsiTheme="minorEastAsia" w:hint="eastAsia"/>
          <w:color w:val="000000" w:themeColor="text1"/>
          <w:sz w:val="24"/>
          <w:szCs w:val="24"/>
          <w:lang w:eastAsia="zh-CN"/>
        </w:rPr>
        <w:t>了</w:t>
      </w:r>
      <w:r>
        <w:rPr>
          <w:rFonts w:asciiTheme="minorEastAsia" w:hAnsiTheme="minorEastAsia"/>
          <w:color w:val="000000" w:themeColor="text1"/>
          <w:sz w:val="24"/>
          <w:szCs w:val="24"/>
          <w:lang w:eastAsia="zh-CN"/>
        </w:rPr>
        <w:t>现场管理指标，并严格按照</w:t>
      </w:r>
      <w:r>
        <w:rPr>
          <w:rFonts w:asciiTheme="minorEastAsia" w:hAnsiTheme="minorEastAsia" w:hint="eastAsia"/>
          <w:color w:val="000000" w:themeColor="text1"/>
          <w:sz w:val="24"/>
          <w:szCs w:val="24"/>
          <w:lang w:eastAsia="zh-CN"/>
        </w:rPr>
        <w:t>6S</w:t>
      </w:r>
      <w:r>
        <w:rPr>
          <w:rFonts w:asciiTheme="minorEastAsia" w:hAnsiTheme="minorEastAsia"/>
          <w:color w:val="000000" w:themeColor="text1"/>
          <w:sz w:val="24"/>
          <w:szCs w:val="24"/>
          <w:lang w:eastAsia="zh-CN"/>
        </w:rPr>
        <w:t>标准执行。</w:t>
      </w:r>
      <w:r>
        <w:rPr>
          <w:rFonts w:asciiTheme="minorEastAsia" w:hAnsiTheme="minorEastAsia" w:hint="eastAsia"/>
          <w:color w:val="000000" w:themeColor="text1"/>
          <w:sz w:val="24"/>
          <w:szCs w:val="24"/>
          <w:lang w:eastAsia="zh-CN"/>
        </w:rPr>
        <w:t>每周组织巡厂和现场管理检查，对发现的问题及时进行通报并限期整改，并每月进行现场管理评比及奖励活动。安全管理方面，公司制订了有关安全管理制度及应急预案，落实三级安全教育制度，对员工进行安全知识及技能培训，定期组织安全消防演练等应急预案演练。</w:t>
      </w:r>
    </w:p>
    <w:p w14:paraId="34A52DD2" w14:textId="372B9079"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测量设备管理：每年制订测量设备的周期检定计划并严格执行。对涉及安全性能检测的设备，利用检测设备（或</w:t>
      </w:r>
      <w:r w:rsidR="00ED4F32">
        <w:rPr>
          <w:rFonts w:asciiTheme="minorEastAsia" w:hAnsiTheme="minorEastAsia" w:hint="eastAsia"/>
          <w:color w:val="000000" w:themeColor="text1"/>
          <w:sz w:val="24"/>
          <w:szCs w:val="24"/>
          <w:lang w:eastAsia="zh-CN"/>
        </w:rPr>
        <w:t>挑战样件</w:t>
      </w:r>
      <w:r>
        <w:rPr>
          <w:rFonts w:asciiTheme="minorEastAsia" w:hAnsiTheme="minorEastAsia" w:hint="eastAsia"/>
          <w:color w:val="000000" w:themeColor="text1"/>
          <w:sz w:val="24"/>
          <w:szCs w:val="24"/>
          <w:lang w:eastAsia="zh-CN"/>
        </w:rPr>
        <w:t>)每天进行确认点检，确保测量设备的有效性。</w:t>
      </w:r>
    </w:p>
    <w:p w14:paraId="3FDB8F8E"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3.1.4产品售后质量诚信管理</w:t>
      </w:r>
    </w:p>
    <w:p w14:paraId="651F1240"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公司根据客户需求，展开售后服务责任。</w:t>
      </w:r>
    </w:p>
    <w:p w14:paraId="740C0F04" w14:textId="42A9423A"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1）对产品质量及时进行跟踪，</w:t>
      </w:r>
      <w:r w:rsidR="003B4F1F">
        <w:rPr>
          <w:rFonts w:asciiTheme="minorEastAsia" w:hAnsiTheme="minorEastAsia" w:hint="eastAsia"/>
          <w:color w:val="000000" w:themeColor="text1"/>
          <w:sz w:val="24"/>
          <w:szCs w:val="24"/>
          <w:lang w:eastAsia="zh-CN"/>
        </w:rPr>
        <w:t>业务</w:t>
      </w:r>
      <w:r w:rsidR="006E2CDF">
        <w:rPr>
          <w:rFonts w:asciiTheme="minorEastAsia" w:hAnsiTheme="minorEastAsia" w:hint="eastAsia"/>
          <w:color w:val="000000" w:themeColor="text1"/>
          <w:sz w:val="24"/>
          <w:szCs w:val="24"/>
          <w:lang w:eastAsia="zh-CN"/>
        </w:rPr>
        <w:t>部</w:t>
      </w:r>
      <w:r>
        <w:rPr>
          <w:rFonts w:asciiTheme="minorEastAsia" w:hAnsiTheme="minorEastAsia" w:hint="eastAsia"/>
          <w:color w:val="000000" w:themeColor="text1"/>
          <w:sz w:val="24"/>
          <w:szCs w:val="24"/>
          <w:lang w:eastAsia="zh-CN"/>
        </w:rPr>
        <w:t>每年行一次客户满意调查。与业界伙伴开放合作，持续为客户和全社会创造价值。</w:t>
      </w:r>
    </w:p>
    <w:p w14:paraId="0DA910A1" w14:textId="3B333C54"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2）在与市场业务员电话沟通时，询问公司产品质量情况，并及时将情况反馈给</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w:t>
      </w:r>
    </w:p>
    <w:p w14:paraId="29EFB3DA" w14:textId="0DA84A4B"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3）</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应定期拜访客户，其目的就是要了解客户对公司产品质量控制的评价，以便</w:t>
      </w:r>
      <w:r>
        <w:rPr>
          <w:rFonts w:asciiTheme="minorEastAsia" w:hAnsiTheme="minorEastAsia" w:hint="eastAsia"/>
          <w:color w:val="000000" w:themeColor="text1"/>
          <w:sz w:val="24"/>
          <w:szCs w:val="24"/>
          <w:lang w:eastAsia="zh-CN"/>
        </w:rPr>
        <w:lastRenderedPageBreak/>
        <w:t>进一步改善我们的工作。</w:t>
      </w:r>
    </w:p>
    <w:p w14:paraId="6BD370FC"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4）每次拜访客户，都应写出书面报告并存档，并派出专业技术人员予以支持，并给出最佳的解决方案。</w:t>
      </w:r>
    </w:p>
    <w:p w14:paraId="29A255A1"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公司建立并实施了相应的营销策略，本着诚实守信的原则，与客户建立长期良好的战略合作关系，客按照公正公平、互惠互利的原则实现了共同发展；在顾客需求的识别上，公司尽最大可能了解顾客需求，建立并实施了《</w:t>
      </w:r>
      <w:r w:rsidR="00D57980">
        <w:rPr>
          <w:rFonts w:asciiTheme="minorEastAsia" w:hAnsiTheme="minorEastAsia" w:hint="eastAsia"/>
          <w:color w:val="000000" w:themeColor="text1"/>
          <w:sz w:val="24"/>
          <w:szCs w:val="24"/>
          <w:lang w:eastAsia="zh-CN"/>
        </w:rPr>
        <w:t>与顾客有关过程控制程序</w:t>
      </w:r>
      <w:r>
        <w:rPr>
          <w:rFonts w:asciiTheme="minorEastAsia" w:hAnsiTheme="minorEastAsia" w:hint="eastAsia"/>
          <w:color w:val="000000" w:themeColor="text1"/>
          <w:sz w:val="24"/>
          <w:szCs w:val="24"/>
          <w:lang w:eastAsia="zh-CN"/>
        </w:rPr>
        <w:t>》；重点确立顾客满意度指标并领先同行，增强了顾客对购买公司产品的信心。</w:t>
      </w:r>
    </w:p>
    <w:p w14:paraId="53BBD27C" w14:textId="77777777" w:rsidR="009769EF" w:rsidRDefault="00F9444A">
      <w:pPr>
        <w:pStyle w:val="a5"/>
        <w:spacing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3.2 质量文化建设</w:t>
      </w:r>
    </w:p>
    <w:p w14:paraId="6786C672" w14:textId="77777777" w:rsidR="009769EF" w:rsidRDefault="00F9444A">
      <w:pPr>
        <w:pStyle w:val="a5"/>
        <w:numPr>
          <w:ilvl w:val="2"/>
          <w:numId w:val="6"/>
        </w:numPr>
        <w:tabs>
          <w:tab w:val="left" w:pos="872"/>
        </w:tabs>
        <w:spacing w:line="360" w:lineRule="auto"/>
        <w:ind w:left="872"/>
      </w:pPr>
      <w:r>
        <w:rPr>
          <w:rFonts w:hint="eastAsia"/>
          <w:lang w:eastAsia="zh-CN"/>
        </w:rPr>
        <w:t>员工</w:t>
      </w:r>
      <w:r>
        <w:rPr>
          <w:rFonts w:hint="eastAsia"/>
        </w:rPr>
        <w:t>教育</w:t>
      </w:r>
    </w:p>
    <w:p w14:paraId="3877F6BB" w14:textId="77777777" w:rsidR="009769EF" w:rsidRPr="001C3101" w:rsidRDefault="00F9444A">
      <w:pPr>
        <w:spacing w:line="360" w:lineRule="auto"/>
        <w:ind w:firstLineChars="200" w:firstLine="480"/>
        <w:rPr>
          <w:rFonts w:ascii="黑体" w:eastAsia="黑体" w:hAnsi="黑体"/>
          <w:b/>
          <w:bCs/>
          <w:sz w:val="21"/>
          <w:szCs w:val="21"/>
          <w:lang w:eastAsia="zh-CN"/>
        </w:rPr>
      </w:pPr>
      <w:r>
        <w:rPr>
          <w:rFonts w:asciiTheme="minorEastAsia" w:hAnsiTheme="minorEastAsia" w:hint="eastAsia"/>
          <w:sz w:val="24"/>
          <w:szCs w:val="24"/>
          <w:lang w:eastAsia="zh-CN"/>
        </w:rPr>
        <w:t>公司将员工学习和发展视为“投资”，把创建学习型组织，营造全员学习的氛围作为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w:t>
      </w:r>
      <w:r>
        <w:rPr>
          <w:rFonts w:asciiTheme="minorEastAsia" w:hAnsiTheme="minorEastAsia" w:hint="eastAsia"/>
          <w:color w:val="000000" w:themeColor="text1"/>
          <w:sz w:val="24"/>
          <w:szCs w:val="24"/>
          <w:lang w:eastAsia="zh-CN"/>
        </w:rPr>
        <w:t>建立并实施</w:t>
      </w:r>
      <w:r>
        <w:rPr>
          <w:rFonts w:asciiTheme="minorEastAsia" w:hAnsiTheme="minorEastAsia" w:hint="eastAsia"/>
          <w:sz w:val="24"/>
          <w:szCs w:val="24"/>
          <w:lang w:eastAsia="zh-CN"/>
        </w:rPr>
        <w:t>了《人力资源管理程序》。 公司每年针对实际和市场形势，识别各部门的培训需求，制定员工培训规划和年度计划，开展职工教育培训，包括质量意识、质量知识、质量管理制度、专</w:t>
      </w:r>
      <w:r>
        <w:rPr>
          <w:rFonts w:asciiTheme="minorEastAsia" w:hAnsiTheme="minorEastAsia" w:cs="宋体" w:hint="eastAsia"/>
          <w:sz w:val="24"/>
          <w:szCs w:val="24"/>
          <w:lang w:eastAsia="zh-CN"/>
        </w:rPr>
        <w:t>业知识等培训内容。公司每年制定并下发了《年度培训计划》等，对质量诚信教育进行了安排布置。</w:t>
      </w:r>
    </w:p>
    <w:p w14:paraId="6D412C50" w14:textId="77777777" w:rsidR="001C3101" w:rsidRDefault="00F9444A" w:rsidP="001C3101">
      <w:pPr>
        <w:tabs>
          <w:tab w:val="left" w:pos="5400"/>
        </w:tabs>
        <w:spacing w:line="360" w:lineRule="auto"/>
        <w:jc w:val="center"/>
        <w:rPr>
          <w:rFonts w:ascii="黑体" w:eastAsia="黑体" w:hAnsi="黑体"/>
          <w:b/>
          <w:bCs/>
          <w:sz w:val="21"/>
          <w:szCs w:val="21"/>
        </w:rPr>
      </w:pPr>
      <w:r w:rsidRPr="001C3101">
        <w:rPr>
          <w:rFonts w:ascii="黑体" w:eastAsia="黑体" w:hAnsi="黑体" w:hint="eastAsia"/>
          <w:b/>
          <w:bCs/>
          <w:sz w:val="21"/>
          <w:szCs w:val="21"/>
        </w:rPr>
        <w:t>表3.2-1 公司</w:t>
      </w:r>
      <w:r w:rsidR="001C3101">
        <w:rPr>
          <w:rFonts w:ascii="黑体" w:eastAsia="黑体" w:hAnsi="黑体" w:hint="eastAsia"/>
          <w:b/>
          <w:bCs/>
          <w:sz w:val="21"/>
          <w:szCs w:val="21"/>
        </w:rPr>
        <w:t>培训系统</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8"/>
        <w:gridCol w:w="2268"/>
        <w:gridCol w:w="2003"/>
        <w:gridCol w:w="1623"/>
        <w:gridCol w:w="1603"/>
      </w:tblGrid>
      <w:tr w:rsidR="001C3101" w14:paraId="3D4B342A" w14:textId="77777777" w:rsidTr="007E1130">
        <w:trPr>
          <w:trHeight w:val="468"/>
          <w:jc w:val="center"/>
        </w:trPr>
        <w:tc>
          <w:tcPr>
            <w:tcW w:w="1258" w:type="dxa"/>
            <w:tcBorders>
              <w:top w:val="double" w:sz="4" w:space="0" w:color="auto"/>
              <w:left w:val="double" w:sz="4" w:space="0" w:color="auto"/>
            </w:tcBorders>
            <w:shd w:val="clear" w:color="auto" w:fill="938953"/>
            <w:vAlign w:val="center"/>
          </w:tcPr>
          <w:p w14:paraId="784DE4BB" w14:textId="77777777" w:rsidR="001C3101" w:rsidRDefault="001C3101" w:rsidP="007E1130">
            <w:pPr>
              <w:pStyle w:val="XN1"/>
              <w:widowControl w:val="0"/>
              <w:rPr>
                <w:rFonts w:ascii="宋体" w:eastAsia="宋体" w:hAnsi="宋体"/>
                <w:b/>
                <w:color w:val="FFFFFF"/>
                <w:kern w:val="2"/>
              </w:rPr>
            </w:pPr>
            <w:r>
              <w:rPr>
                <w:rFonts w:ascii=".Apple Color Emoji UI" w:eastAsia="宋体" w:hAnsi=".Apple Color Emoji UI" w:cs=".Apple Color Emoji UI" w:hint="eastAsia"/>
                <w:b/>
                <w:color w:val="FFFFFF"/>
                <w:kern w:val="2"/>
              </w:rPr>
              <w:t>培训级别</w:t>
            </w:r>
          </w:p>
        </w:tc>
        <w:tc>
          <w:tcPr>
            <w:tcW w:w="2268" w:type="dxa"/>
            <w:tcBorders>
              <w:top w:val="double" w:sz="4" w:space="0" w:color="auto"/>
            </w:tcBorders>
            <w:shd w:val="clear" w:color="auto" w:fill="938953"/>
            <w:vAlign w:val="center"/>
          </w:tcPr>
          <w:p w14:paraId="5F4CDAE2"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培训载体</w:t>
            </w:r>
          </w:p>
        </w:tc>
        <w:tc>
          <w:tcPr>
            <w:tcW w:w="2003" w:type="dxa"/>
            <w:tcBorders>
              <w:top w:val="double" w:sz="4" w:space="0" w:color="auto"/>
            </w:tcBorders>
            <w:shd w:val="clear" w:color="auto" w:fill="938953"/>
            <w:vAlign w:val="center"/>
          </w:tcPr>
          <w:p w14:paraId="2276012C"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典型代表</w:t>
            </w:r>
          </w:p>
        </w:tc>
        <w:tc>
          <w:tcPr>
            <w:tcW w:w="1623" w:type="dxa"/>
            <w:tcBorders>
              <w:top w:val="double" w:sz="4" w:space="0" w:color="auto"/>
            </w:tcBorders>
            <w:shd w:val="clear" w:color="auto" w:fill="938953"/>
            <w:vAlign w:val="center"/>
          </w:tcPr>
          <w:p w14:paraId="2417AC22"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师资系统</w:t>
            </w:r>
          </w:p>
        </w:tc>
        <w:tc>
          <w:tcPr>
            <w:tcW w:w="1603" w:type="dxa"/>
            <w:tcBorders>
              <w:top w:val="double" w:sz="4" w:space="0" w:color="auto"/>
              <w:right w:val="double" w:sz="4" w:space="0" w:color="auto"/>
            </w:tcBorders>
            <w:shd w:val="clear" w:color="auto" w:fill="938953"/>
            <w:vAlign w:val="center"/>
          </w:tcPr>
          <w:p w14:paraId="3B336234"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教材系统</w:t>
            </w:r>
          </w:p>
        </w:tc>
      </w:tr>
      <w:tr w:rsidR="001C3101" w14:paraId="1BE30279" w14:textId="77777777" w:rsidTr="007E1130">
        <w:trPr>
          <w:trHeight w:val="1115"/>
          <w:jc w:val="center"/>
        </w:trPr>
        <w:tc>
          <w:tcPr>
            <w:tcW w:w="1258" w:type="dxa"/>
            <w:tcBorders>
              <w:left w:val="double" w:sz="4" w:space="0" w:color="auto"/>
            </w:tcBorders>
            <w:vAlign w:val="center"/>
          </w:tcPr>
          <w:p w14:paraId="091D0FD8"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一级</w:t>
            </w:r>
          </w:p>
        </w:tc>
        <w:tc>
          <w:tcPr>
            <w:tcW w:w="2268" w:type="dxa"/>
            <w:vAlign w:val="center"/>
          </w:tcPr>
          <w:p w14:paraId="3AF58A1D" w14:textId="77CE7FF3"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各类院校、社会培训机构、国内外企事业单位、</w:t>
            </w:r>
            <w:r w:rsidR="003B4F1F">
              <w:rPr>
                <w:rFonts w:ascii="宋体" w:eastAsia="宋体" w:hAnsi="宋体" w:hint="eastAsia"/>
                <w:bCs/>
                <w:color w:val="auto"/>
                <w:kern w:val="2"/>
                <w:sz w:val="21"/>
                <w:szCs w:val="21"/>
              </w:rPr>
              <w:t>网</w:t>
            </w:r>
            <w:r>
              <w:rPr>
                <w:rFonts w:ascii="宋体" w:eastAsia="宋体" w:hAnsi="宋体" w:hint="eastAsia"/>
                <w:bCs/>
                <w:color w:val="auto"/>
                <w:kern w:val="2"/>
                <w:sz w:val="21"/>
                <w:szCs w:val="21"/>
              </w:rPr>
              <w:t>站等</w:t>
            </w:r>
          </w:p>
        </w:tc>
        <w:tc>
          <w:tcPr>
            <w:tcW w:w="2003" w:type="dxa"/>
            <w:vAlign w:val="center"/>
          </w:tcPr>
          <w:p w14:paraId="78C060A9" w14:textId="77777777" w:rsidR="001C3101" w:rsidRDefault="00002529" w:rsidP="00002529">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行业协会</w:t>
            </w:r>
            <w:r w:rsidR="001C3101">
              <w:rPr>
                <w:rFonts w:ascii="宋体" w:eastAsia="宋体" w:hAnsi="宋体" w:hint="eastAsia"/>
                <w:bCs/>
                <w:color w:val="auto"/>
                <w:kern w:val="2"/>
                <w:sz w:val="21"/>
                <w:szCs w:val="21"/>
              </w:rPr>
              <w:t>、</w:t>
            </w:r>
            <w:r>
              <w:rPr>
                <w:rFonts w:ascii="宋体" w:eastAsia="宋体" w:hAnsi="宋体" w:hint="eastAsia"/>
                <w:bCs/>
                <w:color w:val="auto"/>
                <w:kern w:val="2"/>
                <w:sz w:val="21"/>
                <w:szCs w:val="21"/>
              </w:rPr>
              <w:t>论坛、网络</w:t>
            </w:r>
            <w:r w:rsidR="001C3101">
              <w:rPr>
                <w:rFonts w:ascii="宋体" w:eastAsia="宋体" w:hAnsi="宋体" w:hint="eastAsia"/>
                <w:bCs/>
                <w:color w:val="auto"/>
                <w:kern w:val="2"/>
                <w:sz w:val="21"/>
                <w:szCs w:val="21"/>
              </w:rPr>
              <w:t>等</w:t>
            </w:r>
          </w:p>
        </w:tc>
        <w:tc>
          <w:tcPr>
            <w:tcW w:w="1623" w:type="dxa"/>
            <w:vAlign w:val="center"/>
          </w:tcPr>
          <w:p w14:paraId="07492357"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外部讲师</w:t>
            </w:r>
          </w:p>
        </w:tc>
        <w:tc>
          <w:tcPr>
            <w:tcW w:w="1603" w:type="dxa"/>
            <w:tcBorders>
              <w:right w:val="double" w:sz="4" w:space="0" w:color="auto"/>
            </w:tcBorders>
            <w:vAlign w:val="center"/>
          </w:tcPr>
          <w:p w14:paraId="1BDD8278" w14:textId="77777777" w:rsidR="001C3101" w:rsidRDefault="00002529"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杂志、</w:t>
            </w:r>
            <w:r w:rsidR="001C3101">
              <w:rPr>
                <w:rFonts w:ascii="宋体" w:eastAsia="宋体" w:hAnsi="宋体" w:hint="eastAsia"/>
                <w:bCs/>
                <w:color w:val="auto"/>
                <w:kern w:val="2"/>
                <w:sz w:val="21"/>
                <w:szCs w:val="21"/>
              </w:rPr>
              <w:t>课件库、网络</w:t>
            </w:r>
          </w:p>
        </w:tc>
      </w:tr>
      <w:tr w:rsidR="001C3101" w14:paraId="2D349F1B" w14:textId="77777777" w:rsidTr="007E1130">
        <w:trPr>
          <w:trHeight w:val="500"/>
          <w:jc w:val="center"/>
        </w:trPr>
        <w:tc>
          <w:tcPr>
            <w:tcW w:w="1258" w:type="dxa"/>
            <w:tcBorders>
              <w:left w:val="double" w:sz="4" w:space="0" w:color="auto"/>
            </w:tcBorders>
            <w:vAlign w:val="center"/>
          </w:tcPr>
          <w:p w14:paraId="6EE29D5E"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二级</w:t>
            </w:r>
          </w:p>
        </w:tc>
        <w:tc>
          <w:tcPr>
            <w:tcW w:w="2268" w:type="dxa"/>
            <w:vAlign w:val="center"/>
          </w:tcPr>
          <w:p w14:paraId="06BC0EF2"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公司各职能部门</w:t>
            </w:r>
          </w:p>
        </w:tc>
        <w:tc>
          <w:tcPr>
            <w:tcW w:w="2003" w:type="dxa"/>
            <w:vAlign w:val="center"/>
          </w:tcPr>
          <w:p w14:paraId="77960DB0" w14:textId="2EEB4D1F" w:rsidR="001C3101" w:rsidRDefault="00002529" w:rsidP="00002529">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技术</w:t>
            </w:r>
            <w:r w:rsidR="001C3101">
              <w:rPr>
                <w:rFonts w:ascii="宋体" w:eastAsia="宋体" w:hAnsi="宋体" w:hint="eastAsia"/>
                <w:bCs/>
                <w:color w:val="auto"/>
                <w:kern w:val="2"/>
                <w:sz w:val="21"/>
                <w:szCs w:val="21"/>
              </w:rPr>
              <w:t>部、</w:t>
            </w:r>
            <w:r w:rsidR="0068438E">
              <w:rPr>
                <w:rFonts w:ascii="宋体" w:eastAsia="宋体" w:hAnsi="宋体" w:hint="eastAsia"/>
                <w:bCs/>
                <w:color w:val="auto"/>
                <w:kern w:val="2"/>
                <w:sz w:val="21"/>
                <w:szCs w:val="21"/>
              </w:rPr>
              <w:t>品质部</w:t>
            </w:r>
            <w:r w:rsidR="001C3101">
              <w:rPr>
                <w:rFonts w:ascii="宋体" w:eastAsia="宋体" w:hAnsi="宋体" w:hint="eastAsia"/>
                <w:bCs/>
                <w:color w:val="auto"/>
                <w:kern w:val="2"/>
                <w:sz w:val="21"/>
                <w:szCs w:val="21"/>
              </w:rPr>
              <w:t>等部门</w:t>
            </w:r>
          </w:p>
        </w:tc>
        <w:tc>
          <w:tcPr>
            <w:tcW w:w="1623" w:type="dxa"/>
            <w:vAlign w:val="center"/>
          </w:tcPr>
          <w:p w14:paraId="5298067B"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公司讲师</w:t>
            </w:r>
          </w:p>
        </w:tc>
        <w:tc>
          <w:tcPr>
            <w:tcW w:w="1603" w:type="dxa"/>
            <w:tcBorders>
              <w:right w:val="double" w:sz="4" w:space="0" w:color="auto"/>
            </w:tcBorders>
            <w:vAlign w:val="center"/>
          </w:tcPr>
          <w:p w14:paraId="2D3D8C1A"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自编教材、各类出版教材</w:t>
            </w:r>
          </w:p>
        </w:tc>
      </w:tr>
      <w:tr w:rsidR="001C3101" w14:paraId="20773425" w14:textId="77777777" w:rsidTr="007E1130">
        <w:trPr>
          <w:trHeight w:val="466"/>
          <w:jc w:val="center"/>
        </w:trPr>
        <w:tc>
          <w:tcPr>
            <w:tcW w:w="1258" w:type="dxa"/>
            <w:tcBorders>
              <w:left w:val="double" w:sz="4" w:space="0" w:color="auto"/>
              <w:bottom w:val="double" w:sz="4" w:space="0" w:color="auto"/>
            </w:tcBorders>
            <w:vAlign w:val="center"/>
          </w:tcPr>
          <w:p w14:paraId="56C8AA98"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三级</w:t>
            </w:r>
          </w:p>
        </w:tc>
        <w:tc>
          <w:tcPr>
            <w:tcW w:w="2268" w:type="dxa"/>
            <w:tcBorders>
              <w:bottom w:val="double" w:sz="4" w:space="0" w:color="auto"/>
            </w:tcBorders>
            <w:vAlign w:val="center"/>
          </w:tcPr>
          <w:p w14:paraId="6B45769D"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各部门内部、班组</w:t>
            </w:r>
          </w:p>
        </w:tc>
        <w:tc>
          <w:tcPr>
            <w:tcW w:w="2003" w:type="dxa"/>
            <w:tcBorders>
              <w:bottom w:val="double" w:sz="4" w:space="0" w:color="auto"/>
            </w:tcBorders>
            <w:vAlign w:val="center"/>
          </w:tcPr>
          <w:p w14:paraId="62E4465D"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各部门职能岗</w:t>
            </w:r>
          </w:p>
        </w:tc>
        <w:tc>
          <w:tcPr>
            <w:tcW w:w="1623" w:type="dxa"/>
            <w:tcBorders>
              <w:bottom w:val="double" w:sz="4" w:space="0" w:color="auto"/>
            </w:tcBorders>
            <w:vAlign w:val="center"/>
          </w:tcPr>
          <w:p w14:paraId="6A6C5C30"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公司讲师</w:t>
            </w:r>
          </w:p>
        </w:tc>
        <w:tc>
          <w:tcPr>
            <w:tcW w:w="1603" w:type="dxa"/>
            <w:tcBorders>
              <w:bottom w:val="double" w:sz="4" w:space="0" w:color="auto"/>
              <w:right w:val="double" w:sz="4" w:space="0" w:color="auto"/>
            </w:tcBorders>
            <w:vAlign w:val="center"/>
          </w:tcPr>
          <w:p w14:paraId="5A1987AF"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自编教材、文件、资料、各类出版教材</w:t>
            </w:r>
          </w:p>
        </w:tc>
      </w:tr>
    </w:tbl>
    <w:p w14:paraId="181834AE" w14:textId="77777777" w:rsidR="009769EF" w:rsidRDefault="00F9444A" w:rsidP="00B378A1">
      <w:pPr>
        <w:widowControl/>
        <w:spacing w:beforeLines="100" w:before="240" w:line="360" w:lineRule="auto"/>
        <w:ind w:firstLineChars="196" w:firstLine="470"/>
        <w:rPr>
          <w:rFonts w:asciiTheme="minorEastAsia" w:hAnsiTheme="minorEastAsia" w:cs="宋体"/>
          <w:sz w:val="24"/>
          <w:szCs w:val="24"/>
          <w:lang w:eastAsia="zh-CN"/>
        </w:rPr>
      </w:pPr>
      <w:r>
        <w:rPr>
          <w:rFonts w:asciiTheme="minorEastAsia" w:hAnsiTheme="minorEastAsia" w:cs="宋体" w:hint="eastAsia"/>
          <w:sz w:val="24"/>
          <w:szCs w:val="24"/>
          <w:lang w:eastAsia="zh-CN"/>
        </w:rPr>
        <w:t>根据公司教育培训方案对全体员工进行了质量诚信和质量管理意识方面的教育培训，做到有计划，有安排，有检查，有考核，有总结，确保了培训效果和质量。</w:t>
      </w:r>
    </w:p>
    <w:p w14:paraId="73A9A464" w14:textId="77777777" w:rsidR="009769EF" w:rsidRDefault="00F9444A">
      <w:pPr>
        <w:pStyle w:val="a5"/>
        <w:numPr>
          <w:ilvl w:val="2"/>
          <w:numId w:val="6"/>
        </w:numPr>
        <w:tabs>
          <w:tab w:val="left" w:pos="1134"/>
        </w:tabs>
        <w:spacing w:before="41" w:line="360" w:lineRule="auto"/>
        <w:ind w:left="872" w:hanging="446"/>
        <w:rPr>
          <w:sz w:val="24"/>
          <w:szCs w:val="24"/>
        </w:rPr>
      </w:pPr>
      <w:r>
        <w:rPr>
          <w:rFonts w:hint="eastAsia"/>
          <w:sz w:val="24"/>
          <w:szCs w:val="24"/>
        </w:rPr>
        <w:t>诚</w:t>
      </w:r>
      <w:r>
        <w:rPr>
          <w:rFonts w:hint="eastAsia"/>
          <w:spacing w:val="2"/>
          <w:sz w:val="24"/>
          <w:szCs w:val="24"/>
        </w:rPr>
        <w:t>信</w:t>
      </w:r>
      <w:r>
        <w:rPr>
          <w:rFonts w:hint="eastAsia"/>
          <w:sz w:val="24"/>
          <w:szCs w:val="24"/>
        </w:rPr>
        <w:t>自律</w:t>
      </w:r>
    </w:p>
    <w:p w14:paraId="4E147E79" w14:textId="77777777" w:rsidR="009769EF" w:rsidRDefault="00F9444A">
      <w:pPr>
        <w:pStyle w:val="a5"/>
        <w:spacing w:line="360" w:lineRule="auto"/>
        <w:ind w:left="0" w:right="362" w:firstLineChars="111" w:firstLine="266"/>
        <w:rPr>
          <w:spacing w:val="2"/>
          <w:sz w:val="24"/>
          <w:szCs w:val="24"/>
          <w:lang w:eastAsia="zh-CN"/>
        </w:rPr>
      </w:pPr>
      <w:r>
        <w:rPr>
          <w:rFonts w:hint="eastAsia"/>
          <w:sz w:val="24"/>
          <w:szCs w:val="24"/>
          <w:lang w:eastAsia="zh-CN"/>
        </w:rPr>
        <w:t xml:space="preserve"> 公司在</w:t>
      </w:r>
      <w:r>
        <w:rPr>
          <w:rFonts w:hint="eastAsia"/>
          <w:spacing w:val="2"/>
          <w:sz w:val="24"/>
          <w:szCs w:val="24"/>
          <w:lang w:eastAsia="zh-CN"/>
        </w:rPr>
        <w:t>品</w:t>
      </w:r>
      <w:r>
        <w:rPr>
          <w:rFonts w:hint="eastAsia"/>
          <w:sz w:val="24"/>
          <w:szCs w:val="24"/>
          <w:lang w:eastAsia="zh-CN"/>
        </w:rPr>
        <w:t>牌知</w:t>
      </w:r>
      <w:r>
        <w:rPr>
          <w:rFonts w:hint="eastAsia"/>
          <w:spacing w:val="2"/>
          <w:sz w:val="24"/>
          <w:szCs w:val="24"/>
          <w:lang w:eastAsia="zh-CN"/>
        </w:rPr>
        <w:t>名</w:t>
      </w:r>
      <w:r>
        <w:rPr>
          <w:rFonts w:hint="eastAsia"/>
          <w:sz w:val="24"/>
          <w:szCs w:val="24"/>
          <w:lang w:eastAsia="zh-CN"/>
        </w:rPr>
        <w:t>度</w:t>
      </w:r>
      <w:r>
        <w:rPr>
          <w:rFonts w:hint="eastAsia"/>
          <w:spacing w:val="2"/>
          <w:sz w:val="24"/>
          <w:szCs w:val="24"/>
          <w:lang w:eastAsia="zh-CN"/>
        </w:rPr>
        <w:t>不</w:t>
      </w:r>
      <w:r>
        <w:rPr>
          <w:rFonts w:hint="eastAsia"/>
          <w:sz w:val="24"/>
          <w:szCs w:val="24"/>
          <w:lang w:eastAsia="zh-CN"/>
        </w:rPr>
        <w:t>断提升</w:t>
      </w:r>
      <w:r>
        <w:rPr>
          <w:rFonts w:hint="eastAsia"/>
          <w:spacing w:val="2"/>
          <w:sz w:val="24"/>
          <w:szCs w:val="24"/>
          <w:lang w:eastAsia="zh-CN"/>
        </w:rPr>
        <w:t>的</w:t>
      </w:r>
      <w:r>
        <w:rPr>
          <w:rFonts w:hint="eastAsia"/>
          <w:sz w:val="24"/>
          <w:szCs w:val="24"/>
          <w:lang w:eastAsia="zh-CN"/>
        </w:rPr>
        <w:t>同</w:t>
      </w:r>
      <w:r>
        <w:rPr>
          <w:rFonts w:hint="eastAsia"/>
          <w:spacing w:val="4"/>
          <w:sz w:val="24"/>
          <w:szCs w:val="24"/>
          <w:lang w:eastAsia="zh-CN"/>
        </w:rPr>
        <w:t>时</w:t>
      </w:r>
      <w:r>
        <w:rPr>
          <w:rFonts w:hint="eastAsia"/>
          <w:spacing w:val="-113"/>
          <w:sz w:val="24"/>
          <w:szCs w:val="24"/>
          <w:lang w:eastAsia="zh-CN"/>
        </w:rPr>
        <w:t>，</w:t>
      </w:r>
      <w:r>
        <w:rPr>
          <w:rFonts w:hint="eastAsia"/>
          <w:sz w:val="24"/>
          <w:szCs w:val="24"/>
          <w:lang w:eastAsia="zh-CN"/>
        </w:rPr>
        <w:t>始</w:t>
      </w:r>
      <w:r>
        <w:rPr>
          <w:rFonts w:hint="eastAsia"/>
          <w:spacing w:val="2"/>
          <w:sz w:val="24"/>
          <w:szCs w:val="24"/>
          <w:lang w:eastAsia="zh-CN"/>
        </w:rPr>
        <w:t>终</w:t>
      </w:r>
      <w:r>
        <w:rPr>
          <w:rFonts w:hint="eastAsia"/>
          <w:sz w:val="24"/>
          <w:szCs w:val="24"/>
          <w:lang w:eastAsia="zh-CN"/>
        </w:rPr>
        <w:t>将企业</w:t>
      </w:r>
      <w:r>
        <w:rPr>
          <w:rFonts w:hint="eastAsia"/>
          <w:spacing w:val="2"/>
          <w:sz w:val="24"/>
          <w:szCs w:val="24"/>
          <w:lang w:eastAsia="zh-CN"/>
        </w:rPr>
        <w:t>质</w:t>
      </w:r>
      <w:r>
        <w:rPr>
          <w:rFonts w:hint="eastAsia"/>
          <w:sz w:val="24"/>
          <w:szCs w:val="24"/>
          <w:lang w:eastAsia="zh-CN"/>
        </w:rPr>
        <w:t>量诚</w:t>
      </w:r>
      <w:r>
        <w:rPr>
          <w:rFonts w:hint="eastAsia"/>
          <w:spacing w:val="2"/>
          <w:sz w:val="24"/>
          <w:szCs w:val="24"/>
          <w:lang w:eastAsia="zh-CN"/>
        </w:rPr>
        <w:t>信</w:t>
      </w:r>
      <w:r>
        <w:rPr>
          <w:rFonts w:hint="eastAsia"/>
          <w:sz w:val="24"/>
          <w:szCs w:val="24"/>
          <w:lang w:eastAsia="zh-CN"/>
        </w:rPr>
        <w:t>建</w:t>
      </w:r>
      <w:r>
        <w:rPr>
          <w:rFonts w:hint="eastAsia"/>
          <w:spacing w:val="2"/>
          <w:sz w:val="24"/>
          <w:szCs w:val="24"/>
          <w:lang w:eastAsia="zh-CN"/>
        </w:rPr>
        <w:t>设</w:t>
      </w:r>
      <w:r>
        <w:rPr>
          <w:rFonts w:hint="eastAsia"/>
          <w:sz w:val="24"/>
          <w:szCs w:val="24"/>
          <w:lang w:eastAsia="zh-CN"/>
        </w:rPr>
        <w:t>视为重</w:t>
      </w:r>
      <w:r>
        <w:rPr>
          <w:rFonts w:hint="eastAsia"/>
          <w:spacing w:val="2"/>
          <w:sz w:val="24"/>
          <w:szCs w:val="24"/>
          <w:lang w:eastAsia="zh-CN"/>
        </w:rPr>
        <w:t>要</w:t>
      </w:r>
      <w:r>
        <w:rPr>
          <w:rFonts w:hint="eastAsia"/>
          <w:sz w:val="24"/>
          <w:szCs w:val="24"/>
          <w:lang w:eastAsia="zh-CN"/>
        </w:rPr>
        <w:t>的一环</w:t>
      </w:r>
      <w:r>
        <w:rPr>
          <w:rFonts w:hint="eastAsia"/>
          <w:spacing w:val="-38"/>
          <w:sz w:val="24"/>
          <w:szCs w:val="24"/>
          <w:lang w:eastAsia="zh-CN"/>
        </w:rPr>
        <w:t>。</w:t>
      </w:r>
      <w:r>
        <w:rPr>
          <w:rFonts w:hint="eastAsia"/>
          <w:sz w:val="24"/>
          <w:szCs w:val="24"/>
          <w:lang w:eastAsia="zh-CN"/>
        </w:rPr>
        <w:t>树</w:t>
      </w:r>
      <w:r>
        <w:rPr>
          <w:rFonts w:hint="eastAsia"/>
          <w:spacing w:val="2"/>
          <w:sz w:val="24"/>
          <w:szCs w:val="24"/>
          <w:lang w:eastAsia="zh-CN"/>
        </w:rPr>
        <w:t>立</w:t>
      </w:r>
      <w:r>
        <w:rPr>
          <w:rFonts w:hint="eastAsia"/>
          <w:sz w:val="24"/>
          <w:szCs w:val="24"/>
          <w:lang w:eastAsia="zh-CN"/>
        </w:rPr>
        <w:t>先进</w:t>
      </w:r>
      <w:r>
        <w:rPr>
          <w:rFonts w:hint="eastAsia"/>
          <w:spacing w:val="2"/>
          <w:sz w:val="24"/>
          <w:szCs w:val="24"/>
          <w:lang w:eastAsia="zh-CN"/>
        </w:rPr>
        <w:t>的企</w:t>
      </w:r>
      <w:r>
        <w:rPr>
          <w:rFonts w:hint="eastAsia"/>
          <w:sz w:val="24"/>
          <w:szCs w:val="24"/>
          <w:lang w:eastAsia="zh-CN"/>
        </w:rPr>
        <w:t>业价值</w:t>
      </w:r>
      <w:r>
        <w:rPr>
          <w:rFonts w:hint="eastAsia"/>
          <w:spacing w:val="2"/>
          <w:sz w:val="24"/>
          <w:szCs w:val="24"/>
          <w:lang w:eastAsia="zh-CN"/>
        </w:rPr>
        <w:t>观</w:t>
      </w:r>
      <w:r>
        <w:rPr>
          <w:rFonts w:hint="eastAsia"/>
          <w:sz w:val="24"/>
          <w:szCs w:val="24"/>
          <w:lang w:eastAsia="zh-CN"/>
        </w:rPr>
        <w:t>和正</w:t>
      </w:r>
      <w:r>
        <w:rPr>
          <w:rFonts w:hint="eastAsia"/>
          <w:spacing w:val="2"/>
          <w:sz w:val="24"/>
          <w:szCs w:val="24"/>
          <w:lang w:eastAsia="zh-CN"/>
        </w:rPr>
        <w:t>确</w:t>
      </w:r>
      <w:r>
        <w:rPr>
          <w:rFonts w:hint="eastAsia"/>
          <w:sz w:val="24"/>
          <w:szCs w:val="24"/>
          <w:lang w:eastAsia="zh-CN"/>
        </w:rPr>
        <w:t>的</w:t>
      </w:r>
      <w:r>
        <w:rPr>
          <w:rFonts w:hint="eastAsia"/>
          <w:spacing w:val="2"/>
          <w:sz w:val="24"/>
          <w:szCs w:val="24"/>
          <w:lang w:eastAsia="zh-CN"/>
        </w:rPr>
        <w:t>经</w:t>
      </w:r>
      <w:r>
        <w:rPr>
          <w:rFonts w:hint="eastAsia"/>
          <w:sz w:val="24"/>
          <w:szCs w:val="24"/>
          <w:lang w:eastAsia="zh-CN"/>
        </w:rPr>
        <w:t>营理念</w:t>
      </w:r>
      <w:r>
        <w:rPr>
          <w:rFonts w:hint="eastAsia"/>
          <w:spacing w:val="-38"/>
          <w:sz w:val="24"/>
          <w:szCs w:val="24"/>
          <w:lang w:eastAsia="zh-CN"/>
        </w:rPr>
        <w:t>，</w:t>
      </w:r>
      <w:r>
        <w:rPr>
          <w:rFonts w:hint="eastAsia"/>
          <w:spacing w:val="2"/>
          <w:sz w:val="24"/>
          <w:szCs w:val="24"/>
          <w:lang w:eastAsia="zh-CN"/>
        </w:rPr>
        <w:t>守</w:t>
      </w:r>
      <w:r>
        <w:rPr>
          <w:rFonts w:hint="eastAsia"/>
          <w:sz w:val="24"/>
          <w:szCs w:val="24"/>
          <w:lang w:eastAsia="zh-CN"/>
        </w:rPr>
        <w:t>法经</w:t>
      </w:r>
      <w:r>
        <w:rPr>
          <w:rFonts w:hint="eastAsia"/>
          <w:spacing w:val="2"/>
          <w:sz w:val="24"/>
          <w:szCs w:val="24"/>
          <w:lang w:eastAsia="zh-CN"/>
        </w:rPr>
        <w:t>营</w:t>
      </w:r>
      <w:r>
        <w:rPr>
          <w:rFonts w:hint="eastAsia"/>
          <w:spacing w:val="-35"/>
          <w:sz w:val="24"/>
          <w:szCs w:val="24"/>
          <w:lang w:eastAsia="zh-CN"/>
        </w:rPr>
        <w:t>，</w:t>
      </w:r>
      <w:r>
        <w:rPr>
          <w:rFonts w:hint="eastAsia"/>
          <w:sz w:val="24"/>
          <w:szCs w:val="24"/>
          <w:lang w:eastAsia="zh-CN"/>
        </w:rPr>
        <w:t>自觉接</w:t>
      </w:r>
      <w:r>
        <w:rPr>
          <w:rFonts w:hint="eastAsia"/>
          <w:spacing w:val="2"/>
          <w:sz w:val="24"/>
          <w:szCs w:val="24"/>
          <w:lang w:eastAsia="zh-CN"/>
        </w:rPr>
        <w:t>受</w:t>
      </w:r>
      <w:r>
        <w:rPr>
          <w:rFonts w:hint="eastAsia"/>
          <w:sz w:val="24"/>
          <w:szCs w:val="24"/>
          <w:lang w:eastAsia="zh-CN"/>
        </w:rPr>
        <w:t>有关部门的监</w:t>
      </w:r>
      <w:r>
        <w:rPr>
          <w:rFonts w:hint="eastAsia"/>
          <w:spacing w:val="2"/>
          <w:sz w:val="24"/>
          <w:szCs w:val="24"/>
          <w:lang w:eastAsia="zh-CN"/>
        </w:rPr>
        <w:t>督</w:t>
      </w:r>
      <w:r>
        <w:rPr>
          <w:rFonts w:hint="eastAsia"/>
          <w:sz w:val="24"/>
          <w:szCs w:val="24"/>
          <w:lang w:eastAsia="zh-CN"/>
        </w:rPr>
        <w:t>管理</w:t>
      </w:r>
      <w:r>
        <w:rPr>
          <w:rFonts w:hint="eastAsia"/>
          <w:spacing w:val="-38"/>
          <w:sz w:val="24"/>
          <w:szCs w:val="24"/>
          <w:lang w:eastAsia="zh-CN"/>
        </w:rPr>
        <w:t>。</w:t>
      </w:r>
      <w:r>
        <w:rPr>
          <w:rFonts w:hint="eastAsia"/>
          <w:sz w:val="24"/>
          <w:szCs w:val="24"/>
          <w:lang w:eastAsia="zh-CN"/>
        </w:rPr>
        <w:t>真</w:t>
      </w:r>
      <w:r>
        <w:rPr>
          <w:rFonts w:hint="eastAsia"/>
          <w:spacing w:val="2"/>
          <w:sz w:val="24"/>
          <w:szCs w:val="24"/>
          <w:lang w:eastAsia="zh-CN"/>
        </w:rPr>
        <w:lastRenderedPageBreak/>
        <w:t>实</w:t>
      </w:r>
      <w:r>
        <w:rPr>
          <w:rFonts w:hint="eastAsia"/>
          <w:spacing w:val="-21"/>
          <w:sz w:val="24"/>
          <w:szCs w:val="24"/>
          <w:lang w:eastAsia="zh-CN"/>
        </w:rPr>
        <w:t>、</w:t>
      </w:r>
      <w:r>
        <w:rPr>
          <w:rFonts w:hint="eastAsia"/>
          <w:sz w:val="24"/>
          <w:szCs w:val="24"/>
          <w:lang w:eastAsia="zh-CN"/>
        </w:rPr>
        <w:t>准</w:t>
      </w:r>
      <w:r>
        <w:rPr>
          <w:rFonts w:hint="eastAsia"/>
          <w:spacing w:val="2"/>
          <w:sz w:val="24"/>
          <w:szCs w:val="24"/>
          <w:lang w:eastAsia="zh-CN"/>
        </w:rPr>
        <w:t>确</w:t>
      </w:r>
      <w:r w:rsidRPr="00FF090D">
        <w:rPr>
          <w:rFonts w:hint="eastAsia"/>
          <w:spacing w:val="-18"/>
          <w:sz w:val="24"/>
          <w:szCs w:val="24"/>
          <w:lang w:eastAsia="zh-CN"/>
        </w:rPr>
        <w:t>、</w:t>
      </w:r>
      <w:r w:rsidRPr="00FF090D">
        <w:rPr>
          <w:rFonts w:hint="eastAsia"/>
          <w:sz w:val="24"/>
          <w:szCs w:val="24"/>
          <w:lang w:eastAsia="zh-CN"/>
        </w:rPr>
        <w:t>及时</w:t>
      </w:r>
      <w:r w:rsidRPr="00FF090D">
        <w:rPr>
          <w:rFonts w:hint="eastAsia"/>
          <w:spacing w:val="-18"/>
          <w:sz w:val="24"/>
          <w:szCs w:val="24"/>
          <w:lang w:eastAsia="zh-CN"/>
        </w:rPr>
        <w:t>、</w:t>
      </w:r>
      <w:r w:rsidRPr="00FF090D">
        <w:rPr>
          <w:rFonts w:hint="eastAsia"/>
          <w:sz w:val="24"/>
          <w:szCs w:val="24"/>
          <w:lang w:eastAsia="zh-CN"/>
        </w:rPr>
        <w:t>完整</w:t>
      </w:r>
      <w:r w:rsidRPr="00FF090D">
        <w:rPr>
          <w:rFonts w:hint="eastAsia"/>
          <w:spacing w:val="2"/>
          <w:sz w:val="24"/>
          <w:szCs w:val="24"/>
          <w:lang w:eastAsia="zh-CN"/>
        </w:rPr>
        <w:t>地</w:t>
      </w:r>
      <w:r w:rsidRPr="00FF090D">
        <w:rPr>
          <w:rFonts w:hint="eastAsia"/>
          <w:sz w:val="24"/>
          <w:szCs w:val="24"/>
          <w:lang w:eastAsia="zh-CN"/>
        </w:rPr>
        <w:t>在网上披露</w:t>
      </w:r>
      <w:r w:rsidRPr="00FF090D">
        <w:rPr>
          <w:rFonts w:hint="eastAsia"/>
          <w:spacing w:val="2"/>
          <w:sz w:val="24"/>
          <w:szCs w:val="24"/>
          <w:lang w:eastAsia="zh-CN"/>
        </w:rPr>
        <w:t>信</w:t>
      </w:r>
      <w:r w:rsidRPr="00FF090D">
        <w:rPr>
          <w:rFonts w:hint="eastAsia"/>
          <w:sz w:val="24"/>
          <w:szCs w:val="24"/>
          <w:lang w:eastAsia="zh-CN"/>
        </w:rPr>
        <w:t>息</w:t>
      </w:r>
      <w:r w:rsidRPr="00FF090D">
        <w:rPr>
          <w:rFonts w:hint="eastAsia"/>
          <w:spacing w:val="-21"/>
          <w:sz w:val="24"/>
          <w:szCs w:val="24"/>
          <w:lang w:eastAsia="zh-CN"/>
        </w:rPr>
        <w:t>，</w:t>
      </w:r>
      <w:r w:rsidRPr="00FF090D">
        <w:rPr>
          <w:rFonts w:hint="eastAsia"/>
          <w:sz w:val="24"/>
          <w:szCs w:val="24"/>
          <w:lang w:eastAsia="zh-CN"/>
        </w:rPr>
        <w:t>确保</w:t>
      </w:r>
      <w:r w:rsidRPr="00FF090D">
        <w:rPr>
          <w:rFonts w:hint="eastAsia"/>
          <w:spacing w:val="2"/>
          <w:sz w:val="24"/>
          <w:szCs w:val="24"/>
          <w:lang w:eastAsia="zh-CN"/>
        </w:rPr>
        <w:t>所有</w:t>
      </w:r>
      <w:r w:rsidRPr="00FF090D">
        <w:rPr>
          <w:rFonts w:hint="eastAsia"/>
          <w:sz w:val="24"/>
          <w:szCs w:val="24"/>
          <w:lang w:eastAsia="zh-CN"/>
        </w:rPr>
        <w:t>投资者</w:t>
      </w:r>
      <w:r w:rsidRPr="00FF090D">
        <w:rPr>
          <w:rFonts w:hint="eastAsia"/>
          <w:spacing w:val="2"/>
          <w:sz w:val="24"/>
          <w:szCs w:val="24"/>
          <w:lang w:eastAsia="zh-CN"/>
        </w:rPr>
        <w:t>都</w:t>
      </w:r>
      <w:r w:rsidRPr="00FF090D">
        <w:rPr>
          <w:rFonts w:hint="eastAsia"/>
          <w:sz w:val="24"/>
          <w:szCs w:val="24"/>
          <w:lang w:eastAsia="zh-CN"/>
        </w:rPr>
        <w:t>能够</w:t>
      </w:r>
      <w:r w:rsidRPr="00FF090D">
        <w:rPr>
          <w:rFonts w:hint="eastAsia"/>
          <w:spacing w:val="2"/>
          <w:sz w:val="24"/>
          <w:szCs w:val="24"/>
          <w:lang w:eastAsia="zh-CN"/>
        </w:rPr>
        <w:t>及</w:t>
      </w:r>
      <w:r w:rsidRPr="00FF090D">
        <w:rPr>
          <w:rFonts w:hint="eastAsia"/>
          <w:sz w:val="24"/>
          <w:szCs w:val="24"/>
          <w:lang w:eastAsia="zh-CN"/>
        </w:rPr>
        <w:t>时</w:t>
      </w:r>
      <w:r w:rsidRPr="00FF090D">
        <w:rPr>
          <w:rFonts w:hint="eastAsia"/>
          <w:spacing w:val="2"/>
          <w:sz w:val="24"/>
          <w:szCs w:val="24"/>
          <w:lang w:eastAsia="zh-CN"/>
        </w:rPr>
        <w:t>的</w:t>
      </w:r>
      <w:r w:rsidRPr="00FF090D">
        <w:rPr>
          <w:rFonts w:hint="eastAsia"/>
          <w:sz w:val="24"/>
          <w:szCs w:val="24"/>
          <w:lang w:eastAsia="zh-CN"/>
        </w:rPr>
        <w:t>获取公</w:t>
      </w:r>
      <w:r w:rsidRPr="00FF090D">
        <w:rPr>
          <w:rFonts w:hint="eastAsia"/>
          <w:spacing w:val="2"/>
          <w:sz w:val="24"/>
          <w:szCs w:val="24"/>
          <w:lang w:eastAsia="zh-CN"/>
        </w:rPr>
        <w:t>司</w:t>
      </w:r>
      <w:r w:rsidRPr="00FF090D">
        <w:rPr>
          <w:rFonts w:hint="eastAsia"/>
          <w:sz w:val="24"/>
          <w:szCs w:val="24"/>
          <w:lang w:eastAsia="zh-CN"/>
        </w:rPr>
        <w:t>发布</w:t>
      </w:r>
      <w:r w:rsidRPr="00FF090D">
        <w:rPr>
          <w:rFonts w:hint="eastAsia"/>
          <w:spacing w:val="2"/>
          <w:sz w:val="24"/>
          <w:szCs w:val="24"/>
          <w:lang w:eastAsia="zh-CN"/>
        </w:rPr>
        <w:t>的</w:t>
      </w:r>
      <w:r w:rsidRPr="00FF090D">
        <w:rPr>
          <w:rFonts w:hint="eastAsia"/>
          <w:sz w:val="24"/>
          <w:szCs w:val="24"/>
          <w:lang w:eastAsia="zh-CN"/>
        </w:rPr>
        <w:t>信</w:t>
      </w:r>
      <w:r w:rsidRPr="00FF090D">
        <w:rPr>
          <w:rFonts w:hint="eastAsia"/>
          <w:spacing w:val="2"/>
          <w:sz w:val="24"/>
          <w:szCs w:val="24"/>
          <w:lang w:eastAsia="zh-CN"/>
        </w:rPr>
        <w:t>息</w:t>
      </w:r>
      <w:r w:rsidRPr="00FF090D">
        <w:rPr>
          <w:rFonts w:hint="eastAsia"/>
          <w:spacing w:val="-38"/>
          <w:sz w:val="24"/>
          <w:szCs w:val="24"/>
          <w:lang w:eastAsia="zh-CN"/>
        </w:rPr>
        <w:t>；</w:t>
      </w:r>
      <w:r w:rsidRPr="00FF090D">
        <w:rPr>
          <w:rFonts w:hint="eastAsia"/>
          <w:sz w:val="24"/>
          <w:szCs w:val="24"/>
          <w:lang w:eastAsia="zh-CN"/>
        </w:rPr>
        <w:t>同时</w:t>
      </w:r>
      <w:r w:rsidRPr="00FF090D">
        <w:rPr>
          <w:rFonts w:hint="eastAsia"/>
          <w:spacing w:val="-38"/>
          <w:sz w:val="24"/>
          <w:szCs w:val="24"/>
          <w:lang w:eastAsia="zh-CN"/>
        </w:rPr>
        <w:t>，</w:t>
      </w:r>
      <w:r w:rsidRPr="00FF090D">
        <w:rPr>
          <w:rFonts w:hint="eastAsia"/>
          <w:sz w:val="24"/>
          <w:szCs w:val="24"/>
          <w:lang w:eastAsia="zh-CN"/>
        </w:rPr>
        <w:t>公</w:t>
      </w:r>
      <w:r w:rsidRPr="00FF090D">
        <w:rPr>
          <w:rFonts w:hint="eastAsia"/>
          <w:spacing w:val="2"/>
          <w:sz w:val="24"/>
          <w:szCs w:val="24"/>
          <w:lang w:eastAsia="zh-CN"/>
        </w:rPr>
        <w:t>司</w:t>
      </w:r>
      <w:r w:rsidRPr="00FF090D">
        <w:rPr>
          <w:rFonts w:hint="eastAsia"/>
          <w:sz w:val="24"/>
          <w:szCs w:val="24"/>
          <w:lang w:eastAsia="zh-CN"/>
        </w:rPr>
        <w:t>通</w:t>
      </w:r>
      <w:r w:rsidRPr="00FF090D">
        <w:rPr>
          <w:rFonts w:hint="eastAsia"/>
          <w:spacing w:val="2"/>
          <w:sz w:val="24"/>
          <w:szCs w:val="24"/>
          <w:lang w:eastAsia="zh-CN"/>
        </w:rPr>
        <w:t>过投资者互动平台、投资者热线、互动邮箱等多种方式与投资者进行沟通交流。</w:t>
      </w:r>
      <w:r>
        <w:rPr>
          <w:rFonts w:hint="eastAsia"/>
          <w:spacing w:val="2"/>
          <w:sz w:val="24"/>
          <w:szCs w:val="24"/>
          <w:lang w:eastAsia="zh-CN"/>
        </w:rPr>
        <w:t xml:space="preserve"> </w:t>
      </w:r>
    </w:p>
    <w:p w14:paraId="0344C266" w14:textId="77777777" w:rsidR="009769EF" w:rsidRDefault="00F9444A">
      <w:pPr>
        <w:pStyle w:val="a5"/>
        <w:numPr>
          <w:ilvl w:val="2"/>
          <w:numId w:val="6"/>
        </w:numPr>
        <w:tabs>
          <w:tab w:val="left" w:pos="993"/>
        </w:tabs>
        <w:spacing w:before="41" w:line="360" w:lineRule="auto"/>
        <w:ind w:left="872" w:hanging="446"/>
        <w:rPr>
          <w:sz w:val="24"/>
          <w:szCs w:val="24"/>
        </w:rPr>
      </w:pPr>
      <w:r>
        <w:rPr>
          <w:rFonts w:hint="eastAsia"/>
          <w:sz w:val="24"/>
          <w:szCs w:val="24"/>
        </w:rPr>
        <w:t>企业文化</w:t>
      </w:r>
    </w:p>
    <w:p w14:paraId="7FE27FBE" w14:textId="77777777" w:rsidR="009769EF" w:rsidRDefault="00F9444A" w:rsidP="009769EF">
      <w:pPr>
        <w:autoSpaceDE w:val="0"/>
        <w:autoSpaceDN w:val="0"/>
        <w:spacing w:line="360" w:lineRule="auto"/>
        <w:ind w:firstLineChars="200" w:firstLine="484"/>
        <w:rPr>
          <w:rFonts w:ascii="宋体" w:hAnsi="宋体"/>
          <w:spacing w:val="2"/>
          <w:sz w:val="24"/>
          <w:szCs w:val="24"/>
          <w:lang w:eastAsia="zh-CN"/>
        </w:rPr>
      </w:pPr>
      <w:r>
        <w:rPr>
          <w:rFonts w:ascii="宋体" w:hAnsi="宋体"/>
          <w:spacing w:val="2"/>
          <w:sz w:val="24"/>
          <w:szCs w:val="24"/>
          <w:lang w:eastAsia="zh-CN"/>
        </w:rPr>
        <w:t>高层领导为使员工和相关方了解组织价值观等</w:t>
      </w:r>
      <w:r>
        <w:rPr>
          <w:rFonts w:ascii="宋体" w:hAnsi="宋体" w:hint="eastAsia"/>
          <w:spacing w:val="2"/>
          <w:sz w:val="24"/>
          <w:szCs w:val="24"/>
          <w:lang w:eastAsia="zh-CN"/>
        </w:rPr>
        <w:t>企业文化</w:t>
      </w:r>
      <w:r>
        <w:rPr>
          <w:rFonts w:ascii="宋体" w:hAnsi="宋体"/>
          <w:spacing w:val="2"/>
          <w:sz w:val="24"/>
          <w:szCs w:val="24"/>
          <w:lang w:eastAsia="zh-CN"/>
        </w:rPr>
        <w:t>，通过多种方式和途径</w:t>
      </w:r>
      <w:r>
        <w:rPr>
          <w:rFonts w:ascii="宋体" w:hAnsi="宋体" w:hint="eastAsia"/>
          <w:spacing w:val="2"/>
          <w:sz w:val="24"/>
          <w:szCs w:val="24"/>
          <w:lang w:eastAsia="zh-CN"/>
        </w:rPr>
        <w:t>（</w:t>
      </w:r>
      <w:r w:rsidR="00A2503A">
        <w:fldChar w:fldCharType="begin"/>
      </w:r>
      <w:r w:rsidR="00A2503A">
        <w:rPr>
          <w:lang w:eastAsia="zh-CN"/>
        </w:rPr>
        <w:instrText xml:space="preserve"> REF _Ref363217834 \h  \* MERGEFORMAT </w:instrText>
      </w:r>
      <w:r w:rsidR="00A2503A">
        <w:fldChar w:fldCharType="separate"/>
      </w:r>
      <w:r>
        <w:rPr>
          <w:rFonts w:ascii="宋体" w:hAnsi="宋体" w:hint="eastAsia"/>
          <w:spacing w:val="2"/>
          <w:sz w:val="24"/>
          <w:szCs w:val="24"/>
          <w:lang w:eastAsia="zh-CN"/>
        </w:rPr>
        <w:t>表3.2.3-</w:t>
      </w:r>
      <w:r>
        <w:rPr>
          <w:rFonts w:ascii="宋体" w:hAnsi="宋体"/>
          <w:spacing w:val="2"/>
          <w:sz w:val="24"/>
          <w:szCs w:val="24"/>
          <w:lang w:eastAsia="zh-CN"/>
        </w:rPr>
        <w:t>1</w:t>
      </w:r>
      <w:r w:rsidR="00A2503A">
        <w:fldChar w:fldCharType="end"/>
      </w:r>
      <w:r>
        <w:rPr>
          <w:rFonts w:ascii="宋体" w:hAnsi="宋体" w:hint="eastAsia"/>
          <w:spacing w:val="2"/>
          <w:sz w:val="24"/>
          <w:szCs w:val="24"/>
          <w:lang w:eastAsia="zh-CN"/>
        </w:rPr>
        <w:t>）</w:t>
      </w:r>
      <w:r>
        <w:rPr>
          <w:rFonts w:ascii="宋体" w:hAnsi="宋体"/>
          <w:spacing w:val="2"/>
          <w:sz w:val="24"/>
          <w:szCs w:val="24"/>
          <w:lang w:eastAsia="zh-CN"/>
        </w:rPr>
        <w:t>，全方位、多角度</w:t>
      </w:r>
      <w:r>
        <w:rPr>
          <w:rFonts w:ascii="宋体" w:hAnsi="宋体" w:hint="eastAsia"/>
          <w:spacing w:val="2"/>
          <w:sz w:val="24"/>
          <w:szCs w:val="24"/>
          <w:lang w:eastAsia="zh-CN"/>
        </w:rPr>
        <w:t>的</w:t>
      </w:r>
      <w:r>
        <w:rPr>
          <w:rFonts w:ascii="宋体" w:hAnsi="宋体"/>
          <w:spacing w:val="2"/>
          <w:sz w:val="24"/>
          <w:szCs w:val="24"/>
          <w:lang w:eastAsia="zh-CN"/>
        </w:rPr>
        <w:t>向员工、顾客、供应商、政府及社会组织进行沟通，实现评价，达到推介企业，促进企业文化不断繁荣、发展。</w:t>
      </w:r>
    </w:p>
    <w:p w14:paraId="2F4BA12D" w14:textId="77777777" w:rsidR="009769EF" w:rsidRPr="002E3E91" w:rsidRDefault="00F9444A" w:rsidP="00B378A1">
      <w:pPr>
        <w:pStyle w:val="af4"/>
        <w:spacing w:before="120"/>
        <w:rPr>
          <w:rFonts w:ascii="黑体" w:eastAsia="黑体" w:hAnsi="黑体"/>
          <w:bCs/>
          <w:kern w:val="0"/>
          <w:szCs w:val="21"/>
        </w:rPr>
      </w:pPr>
      <w:bookmarkStart w:id="20" w:name="_Ref363217834"/>
      <w:r w:rsidRPr="002E3E91">
        <w:rPr>
          <w:rFonts w:ascii="黑体" w:eastAsia="黑体" w:hAnsi="黑体" w:hint="eastAsia"/>
          <w:bCs/>
          <w:kern w:val="0"/>
          <w:szCs w:val="21"/>
        </w:rPr>
        <w:t>表3.2.3-</w:t>
      </w:r>
      <w:r w:rsidR="00A2503A" w:rsidRPr="002E3E91">
        <w:rPr>
          <w:rFonts w:ascii="黑体" w:eastAsia="黑体" w:hAnsi="黑体" w:hint="eastAsia"/>
          <w:bCs/>
          <w:kern w:val="0"/>
          <w:szCs w:val="21"/>
          <w:lang w:eastAsia="en-US"/>
        </w:rPr>
        <w:fldChar w:fldCharType="begin"/>
      </w:r>
      <w:r w:rsidRPr="002E3E91">
        <w:rPr>
          <w:rFonts w:ascii="黑体" w:eastAsia="黑体" w:hAnsi="黑体" w:hint="eastAsia"/>
          <w:bCs/>
          <w:kern w:val="0"/>
          <w:szCs w:val="21"/>
        </w:rPr>
        <w:instrText xml:space="preserve"> SEQ 表4.1- \* ARABIC </w:instrText>
      </w:r>
      <w:r w:rsidR="00A2503A" w:rsidRPr="002E3E91">
        <w:rPr>
          <w:rFonts w:ascii="黑体" w:eastAsia="黑体" w:hAnsi="黑体" w:hint="eastAsia"/>
          <w:bCs/>
          <w:kern w:val="0"/>
          <w:szCs w:val="21"/>
          <w:lang w:eastAsia="en-US"/>
        </w:rPr>
        <w:fldChar w:fldCharType="separate"/>
      </w:r>
      <w:r w:rsidRPr="002E3E91">
        <w:rPr>
          <w:rFonts w:ascii="黑体" w:eastAsia="黑体" w:hAnsi="黑体"/>
          <w:bCs/>
          <w:kern w:val="0"/>
          <w:szCs w:val="21"/>
        </w:rPr>
        <w:t>1</w:t>
      </w:r>
      <w:r w:rsidR="00A2503A" w:rsidRPr="002E3E91">
        <w:rPr>
          <w:rFonts w:ascii="黑体" w:eastAsia="黑体" w:hAnsi="黑体" w:hint="eastAsia"/>
          <w:bCs/>
          <w:kern w:val="0"/>
          <w:szCs w:val="21"/>
          <w:lang w:eastAsia="en-US"/>
        </w:rPr>
        <w:fldChar w:fldCharType="end"/>
      </w:r>
      <w:bookmarkEnd w:id="20"/>
      <w:r w:rsidRPr="002E3E91">
        <w:rPr>
          <w:rFonts w:ascii="黑体" w:eastAsia="黑体" w:hAnsi="黑体" w:hint="eastAsia"/>
          <w:bCs/>
          <w:kern w:val="0"/>
          <w:szCs w:val="21"/>
        </w:rPr>
        <w:t xml:space="preserve"> 企业文化的传播方式</w:t>
      </w:r>
    </w:p>
    <w:tbl>
      <w:tblPr>
        <w:tblW w:w="92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8"/>
        <w:gridCol w:w="524"/>
        <w:gridCol w:w="1840"/>
        <w:gridCol w:w="2475"/>
        <w:gridCol w:w="1823"/>
        <w:gridCol w:w="2146"/>
      </w:tblGrid>
      <w:tr w:rsidR="009769EF" w:rsidRPr="00801002" w14:paraId="17889A46" w14:textId="77777777" w:rsidTr="00B2275F">
        <w:trPr>
          <w:trHeight w:val="572"/>
          <w:tblHeader/>
          <w:jc w:val="center"/>
        </w:trPr>
        <w:tc>
          <w:tcPr>
            <w:tcW w:w="962" w:type="dxa"/>
            <w:gridSpan w:val="2"/>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0372FD37"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对象</w:t>
            </w:r>
          </w:p>
        </w:tc>
        <w:tc>
          <w:tcPr>
            <w:tcW w:w="1840"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D68CD7E"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宣传渠道</w:t>
            </w:r>
          </w:p>
        </w:tc>
        <w:tc>
          <w:tcPr>
            <w:tcW w:w="2475"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8A0428C"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宣传内容</w:t>
            </w:r>
          </w:p>
        </w:tc>
        <w:tc>
          <w:tcPr>
            <w:tcW w:w="1823"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725E4BA"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效果</w:t>
            </w:r>
          </w:p>
        </w:tc>
        <w:tc>
          <w:tcPr>
            <w:tcW w:w="2146"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33C494AE"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评价机制</w:t>
            </w:r>
          </w:p>
        </w:tc>
      </w:tr>
      <w:tr w:rsidR="009769EF" w:rsidRPr="00801002" w14:paraId="764D3537" w14:textId="77777777" w:rsidTr="00B2275F">
        <w:trPr>
          <w:trHeight w:val="20"/>
          <w:jc w:val="center"/>
        </w:trPr>
        <w:tc>
          <w:tcPr>
            <w:tcW w:w="438" w:type="dxa"/>
            <w:tcBorders>
              <w:top w:val="double" w:sz="4" w:space="0" w:color="auto"/>
              <w:left w:val="double" w:sz="4" w:space="0" w:color="auto"/>
              <w:bottom w:val="single" w:sz="6" w:space="0" w:color="auto"/>
              <w:right w:val="single" w:sz="6" w:space="0" w:color="auto"/>
            </w:tcBorders>
            <w:shd w:val="clear" w:color="auto" w:fill="auto"/>
            <w:vAlign w:val="center"/>
          </w:tcPr>
          <w:p w14:paraId="6E9338B5" w14:textId="77777777" w:rsidR="009769EF" w:rsidRPr="00801002" w:rsidRDefault="00F9444A">
            <w:pPr>
              <w:snapToGrid w:val="0"/>
              <w:jc w:val="center"/>
              <w:rPr>
                <w:rFonts w:ascii="微软雅黑" w:eastAsia="微软雅黑" w:hAnsi="微软雅黑"/>
              </w:rPr>
            </w:pPr>
            <w:r w:rsidRPr="00801002">
              <w:rPr>
                <w:rFonts w:ascii="微软雅黑" w:eastAsia="微软雅黑" w:hAnsi="微软雅黑" w:hint="eastAsia"/>
              </w:rPr>
              <w:t>内部</w:t>
            </w:r>
          </w:p>
        </w:tc>
        <w:tc>
          <w:tcPr>
            <w:tcW w:w="524" w:type="dxa"/>
            <w:tcBorders>
              <w:top w:val="double" w:sz="4" w:space="0" w:color="auto"/>
              <w:left w:val="single" w:sz="6" w:space="0" w:color="auto"/>
              <w:bottom w:val="single" w:sz="6" w:space="0" w:color="auto"/>
              <w:right w:val="single" w:sz="6" w:space="0" w:color="auto"/>
            </w:tcBorders>
            <w:shd w:val="clear" w:color="auto" w:fill="auto"/>
            <w:vAlign w:val="center"/>
          </w:tcPr>
          <w:p w14:paraId="20F36A52" w14:textId="77777777" w:rsidR="009769EF" w:rsidRPr="00801002" w:rsidRDefault="00F9444A">
            <w:pPr>
              <w:snapToGrid w:val="0"/>
              <w:jc w:val="center"/>
              <w:rPr>
                <w:rFonts w:ascii="微软雅黑" w:eastAsia="微软雅黑" w:hAnsi="微软雅黑"/>
              </w:rPr>
            </w:pPr>
            <w:r w:rsidRPr="00801002">
              <w:rPr>
                <w:rFonts w:ascii="微软雅黑" w:eastAsia="微软雅黑" w:hAnsi="微软雅黑" w:hint="eastAsia"/>
              </w:rPr>
              <w:t>员工</w:t>
            </w:r>
          </w:p>
        </w:tc>
        <w:tc>
          <w:tcPr>
            <w:tcW w:w="1840" w:type="dxa"/>
            <w:tcBorders>
              <w:top w:val="double" w:sz="4" w:space="0" w:color="auto"/>
              <w:left w:val="single" w:sz="6" w:space="0" w:color="auto"/>
              <w:bottom w:val="single" w:sz="6" w:space="0" w:color="auto"/>
              <w:right w:val="single" w:sz="6" w:space="0" w:color="auto"/>
            </w:tcBorders>
            <w:shd w:val="clear" w:color="auto" w:fill="auto"/>
            <w:vAlign w:val="center"/>
          </w:tcPr>
          <w:p w14:paraId="35429B4A" w14:textId="77777777" w:rsidR="009769EF" w:rsidRPr="00801002" w:rsidRDefault="00F9444A" w:rsidP="00694CED">
            <w:pPr>
              <w:snapToGrid w:val="0"/>
              <w:rPr>
                <w:rFonts w:ascii="微软雅黑" w:eastAsia="微软雅黑" w:hAnsi="微软雅黑"/>
                <w:lang w:eastAsia="zh-CN"/>
              </w:rPr>
            </w:pPr>
            <w:r w:rsidRPr="00801002">
              <w:rPr>
                <w:rFonts w:ascii="微软雅黑" w:eastAsia="微软雅黑" w:hAnsi="微软雅黑" w:hint="eastAsia"/>
                <w:lang w:eastAsia="zh-CN"/>
              </w:rPr>
              <w:t>通讯平台、微信公众平台年会、培训、优秀文化案例等</w:t>
            </w:r>
          </w:p>
        </w:tc>
        <w:tc>
          <w:tcPr>
            <w:tcW w:w="2475" w:type="dxa"/>
            <w:tcBorders>
              <w:top w:val="double" w:sz="4" w:space="0" w:color="auto"/>
              <w:left w:val="single" w:sz="6" w:space="0" w:color="auto"/>
              <w:bottom w:val="single" w:sz="6" w:space="0" w:color="auto"/>
              <w:right w:val="single" w:sz="6" w:space="0" w:color="auto"/>
            </w:tcBorders>
            <w:shd w:val="clear" w:color="auto" w:fill="auto"/>
            <w:vAlign w:val="center"/>
          </w:tcPr>
          <w:p w14:paraId="574C3502"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文化制度、活动展示、优秀文化案例、优秀员工事迹、高层讲文化与自身创业故事</w:t>
            </w:r>
          </w:p>
        </w:tc>
        <w:tc>
          <w:tcPr>
            <w:tcW w:w="1823" w:type="dxa"/>
            <w:tcBorders>
              <w:top w:val="double" w:sz="4" w:space="0" w:color="auto"/>
              <w:left w:val="single" w:sz="6" w:space="0" w:color="auto"/>
              <w:bottom w:val="single" w:sz="6" w:space="0" w:color="auto"/>
              <w:right w:val="single" w:sz="6" w:space="0" w:color="auto"/>
            </w:tcBorders>
            <w:shd w:val="clear" w:color="auto" w:fill="auto"/>
            <w:vAlign w:val="center"/>
          </w:tcPr>
          <w:p w14:paraId="219A6060"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提高员工企业文化认知度、认同度、满意度</w:t>
            </w:r>
          </w:p>
        </w:tc>
        <w:tc>
          <w:tcPr>
            <w:tcW w:w="2146" w:type="dxa"/>
            <w:tcBorders>
              <w:top w:val="double" w:sz="4" w:space="0" w:color="auto"/>
              <w:left w:val="single" w:sz="6" w:space="0" w:color="auto"/>
              <w:bottom w:val="single" w:sz="6" w:space="0" w:color="auto"/>
              <w:right w:val="double" w:sz="4" w:space="0" w:color="auto"/>
            </w:tcBorders>
            <w:shd w:val="clear" w:color="auto" w:fill="auto"/>
            <w:vAlign w:val="center"/>
          </w:tcPr>
          <w:p w14:paraId="3A7003C3"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员工满意度调查、标杆员工等</w:t>
            </w:r>
          </w:p>
        </w:tc>
      </w:tr>
      <w:tr w:rsidR="009769EF" w:rsidRPr="00801002" w14:paraId="28D5BABB" w14:textId="77777777" w:rsidTr="00B2275F">
        <w:trPr>
          <w:trHeight w:val="20"/>
          <w:jc w:val="center"/>
        </w:trPr>
        <w:tc>
          <w:tcPr>
            <w:tcW w:w="438" w:type="dxa"/>
            <w:vMerge w:val="restart"/>
            <w:tcBorders>
              <w:top w:val="single" w:sz="6" w:space="0" w:color="auto"/>
              <w:left w:val="double" w:sz="4" w:space="0" w:color="auto"/>
              <w:bottom w:val="single" w:sz="6" w:space="0" w:color="auto"/>
              <w:right w:val="single" w:sz="6" w:space="0" w:color="auto"/>
            </w:tcBorders>
            <w:shd w:val="clear" w:color="auto" w:fill="auto"/>
            <w:vAlign w:val="center"/>
          </w:tcPr>
          <w:p w14:paraId="0AFF75F8" w14:textId="77777777" w:rsidR="009769EF" w:rsidRPr="00801002" w:rsidRDefault="00F9444A">
            <w:pPr>
              <w:snapToGrid w:val="0"/>
              <w:jc w:val="center"/>
              <w:rPr>
                <w:rFonts w:ascii="微软雅黑" w:eastAsia="微软雅黑" w:hAnsi="微软雅黑"/>
              </w:rPr>
            </w:pPr>
            <w:r w:rsidRPr="00801002">
              <w:rPr>
                <w:rFonts w:ascii="微软雅黑" w:eastAsia="微软雅黑" w:hAnsi="微软雅黑" w:hint="eastAsia"/>
              </w:rPr>
              <w:t>外部</w:t>
            </w:r>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055D6FA8" w14:textId="77777777" w:rsidR="009769EF" w:rsidRPr="00801002" w:rsidRDefault="00F9444A">
            <w:pPr>
              <w:snapToGrid w:val="0"/>
              <w:jc w:val="center"/>
              <w:rPr>
                <w:rFonts w:ascii="微软雅黑" w:eastAsia="微软雅黑" w:hAnsi="微软雅黑"/>
              </w:rPr>
            </w:pPr>
            <w:r w:rsidRPr="00801002">
              <w:rPr>
                <w:rFonts w:ascii="微软雅黑" w:eastAsia="微软雅黑" w:hAnsi="微软雅黑" w:hint="eastAsia"/>
              </w:rPr>
              <w:t>顾客</w:t>
            </w:r>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6C913B39"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信息窗、文化墙、文化案例传播、员工培训等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1A99E695"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文化动态、优秀文化案例、文化讲解、成果展示</w:t>
            </w:r>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1D2F92C3"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提高客户公司文化认同度</w:t>
            </w:r>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451DF1E5"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满意度调查、企业文化认同等</w:t>
            </w:r>
          </w:p>
        </w:tc>
      </w:tr>
      <w:tr w:rsidR="009769EF" w:rsidRPr="00801002" w14:paraId="01770F4C" w14:textId="77777777" w:rsidTr="00B2275F">
        <w:trPr>
          <w:trHeight w:val="840"/>
          <w:jc w:val="center"/>
        </w:trPr>
        <w:tc>
          <w:tcPr>
            <w:tcW w:w="438" w:type="dxa"/>
            <w:vMerge/>
            <w:tcBorders>
              <w:top w:val="single" w:sz="6" w:space="0" w:color="auto"/>
              <w:left w:val="double" w:sz="4" w:space="0" w:color="auto"/>
              <w:bottom w:val="single" w:sz="6" w:space="0" w:color="auto"/>
              <w:right w:val="single" w:sz="6" w:space="0" w:color="auto"/>
            </w:tcBorders>
            <w:shd w:val="clear" w:color="auto" w:fill="auto"/>
            <w:vAlign w:val="center"/>
          </w:tcPr>
          <w:p w14:paraId="2A6957ED"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265ED739" w14:textId="77777777" w:rsidR="009769EF" w:rsidRPr="00801002" w:rsidRDefault="00F9444A">
            <w:pPr>
              <w:snapToGrid w:val="0"/>
              <w:jc w:val="center"/>
              <w:rPr>
                <w:rFonts w:ascii="微软雅黑" w:eastAsia="微软雅黑" w:hAnsi="微软雅黑"/>
              </w:rPr>
            </w:pPr>
            <w:r w:rsidRPr="00801002">
              <w:rPr>
                <w:rFonts w:ascii="微软雅黑" w:eastAsia="微软雅黑" w:hAnsi="微软雅黑" w:hint="eastAsia"/>
              </w:rPr>
              <w:t>供方</w:t>
            </w:r>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1F735B0F" w14:textId="77777777" w:rsidR="009769EF" w:rsidRPr="00801002" w:rsidRDefault="00F9444A" w:rsidP="00694CED">
            <w:pPr>
              <w:snapToGrid w:val="0"/>
              <w:rPr>
                <w:rFonts w:ascii="微软雅黑" w:eastAsia="微软雅黑" w:hAnsi="微软雅黑"/>
                <w:lang w:eastAsia="zh-CN"/>
              </w:rPr>
            </w:pPr>
            <w:r w:rsidRPr="00801002">
              <w:rPr>
                <w:rFonts w:ascii="微软雅黑" w:eastAsia="微软雅黑" w:hAnsi="微软雅黑" w:hint="eastAsia"/>
                <w:lang w:eastAsia="zh-CN"/>
              </w:rPr>
              <w:t>微信公众号、供应商会等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27790E84" w14:textId="77777777" w:rsidR="009769EF" w:rsidRPr="00801002" w:rsidRDefault="00F9444A">
            <w:pPr>
              <w:snapToGrid w:val="0"/>
              <w:rPr>
                <w:rFonts w:ascii="微软雅黑" w:eastAsia="微软雅黑" w:hAnsi="微软雅黑"/>
              </w:rPr>
            </w:pPr>
            <w:r w:rsidRPr="00801002">
              <w:rPr>
                <w:rFonts w:ascii="微软雅黑" w:eastAsia="微软雅黑" w:hAnsi="微软雅黑" w:hint="eastAsia"/>
              </w:rPr>
              <w:t>质量文化、效率文化</w:t>
            </w:r>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6A2E9D0A" w14:textId="77777777" w:rsidR="009769EF" w:rsidRPr="00801002" w:rsidRDefault="00F9444A">
            <w:pPr>
              <w:snapToGrid w:val="0"/>
              <w:rPr>
                <w:rFonts w:ascii="微软雅黑" w:eastAsia="微软雅黑" w:hAnsi="微软雅黑"/>
              </w:rPr>
            </w:pPr>
            <w:r w:rsidRPr="00801002">
              <w:rPr>
                <w:rFonts w:ascii="微软雅黑" w:eastAsia="微软雅黑" w:hAnsi="微软雅黑" w:hint="eastAsia"/>
              </w:rPr>
              <w:t>质量承诺书的签订</w:t>
            </w:r>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194B8697"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提高交付效率和质量、文化落地情况和效果</w:t>
            </w:r>
          </w:p>
        </w:tc>
      </w:tr>
      <w:tr w:rsidR="009769EF" w:rsidRPr="00801002" w14:paraId="17EA966D" w14:textId="77777777" w:rsidTr="00B2275F">
        <w:trPr>
          <w:trHeight w:val="20"/>
          <w:jc w:val="center"/>
        </w:trPr>
        <w:tc>
          <w:tcPr>
            <w:tcW w:w="438" w:type="dxa"/>
            <w:vMerge/>
            <w:tcBorders>
              <w:top w:val="single" w:sz="6" w:space="0" w:color="auto"/>
              <w:left w:val="double" w:sz="4" w:space="0" w:color="auto"/>
              <w:bottom w:val="single" w:sz="6" w:space="0" w:color="auto"/>
              <w:right w:val="single" w:sz="6" w:space="0" w:color="auto"/>
            </w:tcBorders>
            <w:shd w:val="clear" w:color="auto" w:fill="auto"/>
            <w:vAlign w:val="center"/>
          </w:tcPr>
          <w:p w14:paraId="4F92922D"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44FEB1B3" w14:textId="77777777" w:rsidR="009769EF" w:rsidRPr="00801002" w:rsidRDefault="00F9444A">
            <w:pPr>
              <w:snapToGrid w:val="0"/>
              <w:jc w:val="center"/>
              <w:rPr>
                <w:rFonts w:ascii="微软雅黑" w:eastAsia="微软雅黑" w:hAnsi="微软雅黑"/>
              </w:rPr>
            </w:pPr>
            <w:r w:rsidRPr="00801002">
              <w:rPr>
                <w:rFonts w:ascii="微软雅黑" w:eastAsia="微软雅黑" w:hAnsi="微软雅黑" w:hint="eastAsia"/>
              </w:rPr>
              <w:t>股东</w:t>
            </w:r>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79F3EDCD"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、微信公众号、股东会等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1DF6C025"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企业使命、企业愿景</w:t>
            </w:r>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1E3609DC"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投资交流活动、文化之旅</w:t>
            </w:r>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1A24FC2A"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股东认可、投资交流频次</w:t>
            </w:r>
          </w:p>
        </w:tc>
      </w:tr>
      <w:tr w:rsidR="009769EF" w14:paraId="688AF2D4" w14:textId="77777777" w:rsidTr="00B2275F">
        <w:trPr>
          <w:trHeight w:val="20"/>
          <w:jc w:val="center"/>
        </w:trPr>
        <w:tc>
          <w:tcPr>
            <w:tcW w:w="438" w:type="dxa"/>
            <w:vMerge/>
            <w:tcBorders>
              <w:top w:val="single" w:sz="6" w:space="0" w:color="auto"/>
              <w:left w:val="double" w:sz="4" w:space="0" w:color="auto"/>
              <w:bottom w:val="double" w:sz="4" w:space="0" w:color="auto"/>
              <w:right w:val="single" w:sz="6" w:space="0" w:color="auto"/>
            </w:tcBorders>
            <w:shd w:val="clear" w:color="auto" w:fill="auto"/>
            <w:vAlign w:val="center"/>
          </w:tcPr>
          <w:p w14:paraId="1D998BCC"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double" w:sz="4" w:space="0" w:color="auto"/>
              <w:right w:val="single" w:sz="6" w:space="0" w:color="auto"/>
            </w:tcBorders>
            <w:shd w:val="clear" w:color="auto" w:fill="auto"/>
            <w:vAlign w:val="center"/>
          </w:tcPr>
          <w:p w14:paraId="2694CD6E" w14:textId="77777777" w:rsidR="009769EF" w:rsidRPr="00801002" w:rsidRDefault="00F9444A">
            <w:pPr>
              <w:snapToGrid w:val="0"/>
              <w:jc w:val="center"/>
              <w:rPr>
                <w:rFonts w:ascii="微软雅黑" w:eastAsia="微软雅黑" w:hAnsi="微软雅黑"/>
              </w:rPr>
            </w:pPr>
            <w:r w:rsidRPr="00801002">
              <w:rPr>
                <w:rFonts w:ascii="微软雅黑" w:eastAsia="微软雅黑" w:hAnsi="微软雅黑" w:hint="eastAsia"/>
              </w:rPr>
              <w:t>社会</w:t>
            </w:r>
          </w:p>
        </w:tc>
        <w:tc>
          <w:tcPr>
            <w:tcW w:w="1840" w:type="dxa"/>
            <w:tcBorders>
              <w:top w:val="single" w:sz="6" w:space="0" w:color="auto"/>
              <w:left w:val="single" w:sz="6" w:space="0" w:color="auto"/>
              <w:bottom w:val="double" w:sz="4" w:space="0" w:color="auto"/>
              <w:right w:val="single" w:sz="6" w:space="0" w:color="auto"/>
            </w:tcBorders>
            <w:shd w:val="clear" w:color="auto" w:fill="auto"/>
            <w:vAlign w:val="center"/>
          </w:tcPr>
          <w:p w14:paraId="3599B0E8"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文化交流、企业文化交流等</w:t>
            </w:r>
          </w:p>
        </w:tc>
        <w:tc>
          <w:tcPr>
            <w:tcW w:w="2475" w:type="dxa"/>
            <w:tcBorders>
              <w:top w:val="single" w:sz="6" w:space="0" w:color="auto"/>
              <w:left w:val="single" w:sz="6" w:space="0" w:color="auto"/>
              <w:bottom w:val="double" w:sz="4" w:space="0" w:color="auto"/>
              <w:right w:val="single" w:sz="6" w:space="0" w:color="auto"/>
            </w:tcBorders>
            <w:shd w:val="clear" w:color="auto" w:fill="auto"/>
            <w:vAlign w:val="center"/>
          </w:tcPr>
          <w:p w14:paraId="642473BE"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社会贡献、企业使命、企业愿景、党建文化</w:t>
            </w:r>
          </w:p>
        </w:tc>
        <w:tc>
          <w:tcPr>
            <w:tcW w:w="1823" w:type="dxa"/>
            <w:tcBorders>
              <w:top w:val="single" w:sz="6" w:space="0" w:color="auto"/>
              <w:left w:val="single" w:sz="6" w:space="0" w:color="auto"/>
              <w:bottom w:val="double" w:sz="4" w:space="0" w:color="auto"/>
              <w:right w:val="single" w:sz="6" w:space="0" w:color="auto"/>
            </w:tcBorders>
            <w:shd w:val="clear" w:color="auto" w:fill="auto"/>
            <w:vAlign w:val="center"/>
          </w:tcPr>
          <w:p w14:paraId="65793A74"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文化之旅、党建文化访问、企业文化访问</w:t>
            </w:r>
          </w:p>
        </w:tc>
        <w:tc>
          <w:tcPr>
            <w:tcW w:w="2146" w:type="dxa"/>
            <w:tcBorders>
              <w:top w:val="single" w:sz="6" w:space="0" w:color="auto"/>
              <w:left w:val="single" w:sz="6" w:space="0" w:color="auto"/>
              <w:bottom w:val="double" w:sz="4" w:space="0" w:color="auto"/>
              <w:right w:val="double" w:sz="4" w:space="0" w:color="auto"/>
            </w:tcBorders>
            <w:shd w:val="clear" w:color="auto" w:fill="auto"/>
            <w:vAlign w:val="center"/>
          </w:tcPr>
          <w:p w14:paraId="76C46CB2" w14:textId="77777777" w:rsidR="009769EF"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提升社会知名度、交流接待数量</w:t>
            </w:r>
          </w:p>
        </w:tc>
      </w:tr>
    </w:tbl>
    <w:p w14:paraId="3592AD1F" w14:textId="77777777" w:rsidR="009769EF" w:rsidRDefault="00F9444A" w:rsidP="00B378A1">
      <w:pPr>
        <w:spacing w:beforeLines="100" w:before="240" w:line="360" w:lineRule="auto"/>
        <w:jc w:val="both"/>
        <w:rPr>
          <w:rFonts w:ascii="宋体" w:cs="Arial"/>
          <w:b/>
          <w:bCs/>
          <w:sz w:val="24"/>
          <w:szCs w:val="24"/>
          <w:lang w:eastAsia="zh-CN"/>
        </w:rPr>
      </w:pPr>
      <w:r>
        <w:rPr>
          <w:rFonts w:ascii="宋体" w:hAnsi="宋体"/>
          <w:b/>
          <w:bCs/>
          <w:sz w:val="24"/>
          <w:szCs w:val="24"/>
          <w:lang w:eastAsia="zh-CN"/>
        </w:rPr>
        <w:t>3.3</w:t>
      </w:r>
      <w:r>
        <w:rPr>
          <w:rFonts w:ascii="宋体" w:hAnsi="宋体" w:cs="Arial" w:hint="eastAsia"/>
          <w:b/>
          <w:bCs/>
          <w:sz w:val="24"/>
          <w:szCs w:val="24"/>
          <w:lang w:eastAsia="zh-CN"/>
        </w:rPr>
        <w:t>营造诚信守法环境</w:t>
      </w:r>
    </w:p>
    <w:p w14:paraId="57084CA3" w14:textId="77777777" w:rsidR="009769EF" w:rsidRDefault="00F9444A">
      <w:pPr>
        <w:spacing w:line="360" w:lineRule="auto"/>
        <w:ind w:firstLineChars="200" w:firstLine="480"/>
        <w:jc w:val="both"/>
        <w:rPr>
          <w:rFonts w:ascii="宋体"/>
          <w:sz w:val="24"/>
          <w:szCs w:val="24"/>
          <w:lang w:eastAsia="zh-CN"/>
        </w:rPr>
      </w:pPr>
      <w:r>
        <w:rPr>
          <w:rFonts w:ascii="宋体" w:hAnsi="宋体"/>
          <w:sz w:val="24"/>
          <w:szCs w:val="24"/>
          <w:lang w:eastAsia="zh-CN"/>
        </w:rPr>
        <w:t>3.3.1</w:t>
      </w:r>
      <w:r>
        <w:rPr>
          <w:rFonts w:ascii="宋体" w:hAnsi="宋体" w:hint="eastAsia"/>
          <w:sz w:val="24"/>
          <w:szCs w:val="24"/>
          <w:lang w:eastAsia="zh-CN"/>
        </w:rPr>
        <w:t>恪守诚信</w:t>
      </w:r>
    </w:p>
    <w:p w14:paraId="7470E2E7" w14:textId="379E23B4" w:rsidR="00F956AE" w:rsidRDefault="00F9444A">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t>公司恪守商业道德，坚持诚信经营和公平竞争原则。并以此为准绳奉行不止，高层领导带头学习《公司法》、《产品质量法》、《环境保护法》、《劳动法》等法律法规培养对客户讲诚信，重合同，守信用；对社会讲诚信，守公德，行公益的行为准则。针对销售业务，公司从不违约，也从不因为价格、质量、交货期、收付款等问题与客商发生过纠纷，深受国内外客户的信赖。</w:t>
      </w:r>
    </w:p>
    <w:p w14:paraId="29BDA205" w14:textId="77777777" w:rsidR="009769EF" w:rsidRDefault="00F9444A">
      <w:pPr>
        <w:spacing w:line="360" w:lineRule="auto"/>
        <w:ind w:firstLineChars="200" w:firstLine="480"/>
        <w:jc w:val="both"/>
        <w:rPr>
          <w:rFonts w:ascii="宋体"/>
          <w:sz w:val="24"/>
          <w:szCs w:val="24"/>
          <w:lang w:eastAsia="zh-CN"/>
        </w:rPr>
      </w:pPr>
      <w:r>
        <w:rPr>
          <w:rFonts w:ascii="宋体" w:hAnsi="宋体"/>
          <w:sz w:val="24"/>
          <w:szCs w:val="24"/>
          <w:lang w:eastAsia="zh-CN"/>
        </w:rPr>
        <w:t>3.3.2</w:t>
      </w:r>
      <w:r>
        <w:rPr>
          <w:rFonts w:ascii="宋体" w:hAnsi="宋体" w:hint="eastAsia"/>
          <w:sz w:val="24"/>
          <w:szCs w:val="24"/>
          <w:lang w:eastAsia="zh-CN"/>
        </w:rPr>
        <w:t>遵纪守法</w:t>
      </w:r>
    </w:p>
    <w:p w14:paraId="6AFD5515" w14:textId="77777777" w:rsidR="009769EF" w:rsidRDefault="00F9444A">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lastRenderedPageBreak/>
        <w:t>公司高管带头认真学习《公司法》、《合同法》、</w:t>
      </w:r>
      <w:r>
        <w:rPr>
          <w:rFonts w:ascii="宋体" w:hAnsi="宋体"/>
          <w:sz w:val="24"/>
          <w:szCs w:val="24"/>
          <w:lang w:eastAsia="zh-CN"/>
        </w:rPr>
        <w:t>《产品质量法》、《安全生产法》</w:t>
      </w:r>
      <w:r>
        <w:rPr>
          <w:rFonts w:ascii="宋体" w:hAnsi="宋体" w:hint="eastAsia"/>
          <w:sz w:val="24"/>
          <w:szCs w:val="24"/>
          <w:lang w:eastAsia="zh-CN"/>
        </w:rPr>
        <w:t>等有关法律，在国家规定的法令、规章、制度范围内进行生产经营活动，遵守企业的章程、决议、制度，并通过签订保密协议、竞业协议、授权代理职务协议等方式，</w:t>
      </w:r>
      <w:r>
        <w:rPr>
          <w:rFonts w:ascii="宋体" w:hAnsi="宋体"/>
          <w:sz w:val="24"/>
          <w:szCs w:val="24"/>
          <w:lang w:eastAsia="zh-CN"/>
        </w:rPr>
        <w:t>坚持合法经营，依法纳税，诚信为本，</w:t>
      </w:r>
      <w:r>
        <w:rPr>
          <w:rFonts w:ascii="宋体" w:hAnsi="宋体" w:hint="eastAsia"/>
          <w:sz w:val="24"/>
          <w:szCs w:val="24"/>
          <w:lang w:eastAsia="zh-CN"/>
        </w:rPr>
        <w:t>一切活动遵守中国的法律、法令和有关条例规定。</w:t>
      </w:r>
    </w:p>
    <w:p w14:paraId="13B5FA79" w14:textId="77777777" w:rsidR="009769EF" w:rsidRDefault="00F9444A">
      <w:pPr>
        <w:spacing w:line="360" w:lineRule="auto"/>
        <w:ind w:firstLineChars="200" w:firstLine="480"/>
        <w:rPr>
          <w:rFonts w:ascii="宋体" w:hAnsi="宋体"/>
          <w:sz w:val="24"/>
          <w:szCs w:val="24"/>
          <w:lang w:eastAsia="zh-CN"/>
        </w:rPr>
      </w:pPr>
      <w:r>
        <w:rPr>
          <w:rFonts w:ascii="宋体" w:hAnsi="宋体" w:hint="eastAsia"/>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导入职业安全健康体系认证，通过对公司的生产和管理活动进行有效控制，针对人的不安全行为和物的不安全状态及企业管理的缺陷等进行全员、全过程的安全管理，并积极组织开展“6</w:t>
      </w:r>
      <w:r>
        <w:rPr>
          <w:rFonts w:ascii="宋体" w:hAnsi="宋体"/>
          <w:sz w:val="24"/>
          <w:szCs w:val="24"/>
          <w:lang w:eastAsia="zh-CN"/>
        </w:rPr>
        <w:t>S</w:t>
      </w:r>
      <w:r>
        <w:rPr>
          <w:rFonts w:ascii="宋体" w:hAnsi="宋体" w:hint="eastAsia"/>
          <w:sz w:val="24"/>
          <w:szCs w:val="24"/>
          <w:lang w:eastAsia="zh-CN"/>
        </w:rPr>
        <w:t>”管理、安全操作培训等一系列活动，此外积极进行生产区域产线改造，不断改善员工的生活和工作环境。</w:t>
      </w:r>
    </w:p>
    <w:p w14:paraId="4756A08A" w14:textId="77777777" w:rsidR="009769EF" w:rsidRDefault="00F9444A">
      <w:pPr>
        <w:rPr>
          <w:rFonts w:ascii="宋体" w:hAnsi="宋体"/>
          <w:sz w:val="24"/>
          <w:szCs w:val="24"/>
          <w:lang w:eastAsia="zh-CN"/>
        </w:rPr>
      </w:pPr>
      <w:r>
        <w:rPr>
          <w:rFonts w:ascii="宋体" w:hAnsi="宋体" w:hint="eastAsia"/>
          <w:sz w:val="24"/>
          <w:szCs w:val="24"/>
          <w:lang w:eastAsia="zh-CN"/>
        </w:rPr>
        <w:br w:type="page"/>
      </w:r>
    </w:p>
    <w:p w14:paraId="6159AAE4" w14:textId="77777777" w:rsidR="009769EF" w:rsidRDefault="009769EF" w:rsidP="00B378A1">
      <w:pPr>
        <w:pStyle w:val="a5"/>
        <w:spacing w:beforeLines="150" w:before="360" w:line="360" w:lineRule="auto"/>
        <w:ind w:left="0"/>
        <w:jc w:val="center"/>
        <w:outlineLvl w:val="1"/>
        <w:rPr>
          <w:rFonts w:ascii="黑体" w:eastAsia="黑体" w:hAnsi="黑体"/>
          <w:sz w:val="15"/>
          <w:szCs w:val="15"/>
          <w:lang w:eastAsia="zh-CN"/>
        </w:rPr>
      </w:pPr>
      <w:bookmarkStart w:id="21" w:name="_Toc27713_WPSOffice_Level2"/>
      <w:bookmarkStart w:id="22" w:name="_Toc24912743"/>
    </w:p>
    <w:p w14:paraId="47FDE816" w14:textId="77777777" w:rsidR="009769EF" w:rsidRDefault="00F9444A">
      <w:pPr>
        <w:pStyle w:val="a5"/>
        <w:spacing w:line="360" w:lineRule="auto"/>
        <w:ind w:left="0"/>
        <w:jc w:val="center"/>
        <w:outlineLvl w:val="1"/>
        <w:rPr>
          <w:rFonts w:ascii="黑体" w:eastAsia="黑体" w:hAnsi="黑体"/>
          <w:sz w:val="32"/>
          <w:szCs w:val="32"/>
          <w:lang w:eastAsia="zh-CN"/>
        </w:rPr>
      </w:pPr>
      <w:r>
        <w:rPr>
          <w:rFonts w:ascii="黑体" w:eastAsia="黑体" w:hAnsi="黑体" w:hint="eastAsia"/>
          <w:sz w:val="32"/>
          <w:szCs w:val="32"/>
          <w:lang w:eastAsia="zh-CN"/>
        </w:rPr>
        <w:t>第四章  质量管理基础</w:t>
      </w:r>
      <w:bookmarkEnd w:id="21"/>
      <w:bookmarkEnd w:id="22"/>
    </w:p>
    <w:p w14:paraId="6703435F" w14:textId="77777777" w:rsidR="009769EF" w:rsidRDefault="00F9444A">
      <w:pPr>
        <w:pStyle w:val="a5"/>
        <w:spacing w:line="360" w:lineRule="auto"/>
        <w:ind w:left="807" w:right="493" w:hanging="519"/>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4.1 标准管理</w:t>
      </w:r>
    </w:p>
    <w:p w14:paraId="033C6F74" w14:textId="77777777" w:rsidR="009769EF" w:rsidRDefault="00F9444A">
      <w:pPr>
        <w:pStyle w:val="a5"/>
        <w:spacing w:line="360" w:lineRule="auto"/>
        <w:ind w:right="362" w:firstLine="520"/>
        <w:jc w:val="both"/>
        <w:rPr>
          <w:sz w:val="24"/>
          <w:szCs w:val="24"/>
          <w:lang w:eastAsia="zh-CN"/>
        </w:rPr>
      </w:pPr>
      <w:r>
        <w:rPr>
          <w:rFonts w:hint="eastAsia"/>
          <w:sz w:val="24"/>
          <w:szCs w:val="24"/>
          <w:lang w:eastAsia="zh-CN"/>
        </w:rPr>
        <w:t>公司注重标准化体系建设，将标准化工作作为企业的一项主要工作。建立了较为完备的企业标准化体系。质量管理标准方面，以ISO 9001质量管理体系要求为基础，结合公司的实际情况，形成了质量管理体系文件。</w:t>
      </w:r>
    </w:p>
    <w:p w14:paraId="408C63BF" w14:textId="77777777" w:rsidR="009769EF" w:rsidRDefault="00F9444A" w:rsidP="00B378A1">
      <w:pPr>
        <w:adjustRightInd w:val="0"/>
        <w:snapToGrid w:val="0"/>
        <w:spacing w:beforeLines="50" w:before="120" w:line="360" w:lineRule="auto"/>
        <w:ind w:leftChars="100" w:left="220" w:rightChars="100" w:right="220" w:firstLineChars="200" w:firstLine="480"/>
        <w:rPr>
          <w:rFonts w:ascii="宋体" w:hAnsi="宋体"/>
          <w:sz w:val="24"/>
          <w:szCs w:val="24"/>
          <w:lang w:eastAsia="zh-CN"/>
        </w:rPr>
      </w:pPr>
      <w:r>
        <w:rPr>
          <w:rFonts w:ascii="宋体" w:hAnsi="宋体" w:hint="eastAsia"/>
          <w:sz w:val="24"/>
          <w:szCs w:val="24"/>
          <w:lang w:eastAsia="zh-CN"/>
        </w:rPr>
        <w:t>公司质量管理体系文件结构</w:t>
      </w:r>
    </w:p>
    <w:p w14:paraId="64DB6F7A" w14:textId="77777777" w:rsidR="00E917D3" w:rsidRDefault="000F2EE6" w:rsidP="00B378A1">
      <w:pPr>
        <w:adjustRightInd w:val="0"/>
        <w:snapToGrid w:val="0"/>
        <w:spacing w:beforeLines="50" w:before="120" w:line="360" w:lineRule="auto"/>
        <w:ind w:leftChars="100" w:left="220" w:rightChars="100" w:right="220" w:firstLineChars="200" w:firstLine="480"/>
        <w:jc w:val="center"/>
        <w:rPr>
          <w:rFonts w:ascii="宋体"/>
          <w:sz w:val="24"/>
          <w:szCs w:val="24"/>
          <w:lang w:eastAsia="zh-CN"/>
        </w:rPr>
      </w:pPr>
      <w:r>
        <w:rPr>
          <w:rFonts w:ascii="宋体"/>
          <w:noProof/>
          <w:sz w:val="24"/>
          <w:szCs w:val="24"/>
          <w:lang w:eastAsia="zh-CN"/>
        </w:rPr>
        <w:drawing>
          <wp:inline distT="0" distB="0" distL="0" distR="0" wp14:anchorId="39F9EEEB" wp14:editId="444F8304">
            <wp:extent cx="2519680" cy="163766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2519680" cy="1637665"/>
                    </a:xfrm>
                    <a:prstGeom prst="rect">
                      <a:avLst/>
                    </a:prstGeom>
                    <a:noFill/>
                    <a:ln w="9525">
                      <a:noFill/>
                      <a:miter lim="800000"/>
                      <a:headEnd/>
                      <a:tailEnd/>
                    </a:ln>
                  </pic:spPr>
                </pic:pic>
              </a:graphicData>
            </a:graphic>
          </wp:inline>
        </w:drawing>
      </w:r>
    </w:p>
    <w:p w14:paraId="51508B0A" w14:textId="77777777" w:rsidR="009769EF" w:rsidRDefault="00F9444A" w:rsidP="00B378A1">
      <w:pPr>
        <w:spacing w:beforeLines="50" w:before="120" w:line="360" w:lineRule="auto"/>
        <w:ind w:rightChars="221" w:right="486" w:firstLineChars="200" w:firstLine="480"/>
        <w:jc w:val="both"/>
        <w:rPr>
          <w:rFonts w:ascii="宋体" w:hAnsi="宋体" w:cs="宋体"/>
          <w:sz w:val="24"/>
          <w:lang w:eastAsia="zh-CN"/>
        </w:rPr>
      </w:pPr>
      <w:r>
        <w:rPr>
          <w:rFonts w:asciiTheme="minorEastAsia" w:hAnsiTheme="minorEastAsia" w:cs="宋体" w:hint="eastAsia"/>
          <w:sz w:val="24"/>
          <w:szCs w:val="24"/>
          <w:lang w:eastAsia="zh-CN"/>
        </w:rPr>
        <w:t>公司建立了以技术标准为主体，层次分明、机构合理、覆盖各专业的标准体系。</w:t>
      </w:r>
    </w:p>
    <w:p w14:paraId="19F2D1CE" w14:textId="77777777" w:rsidR="009769EF" w:rsidRDefault="00F9444A" w:rsidP="00B378A1">
      <w:pPr>
        <w:pStyle w:val="a5"/>
        <w:spacing w:beforeLines="100" w:before="240" w:afterLines="50" w:after="120"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4.2 计量管理</w:t>
      </w:r>
    </w:p>
    <w:p w14:paraId="13679724"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公司严格执行《中华人民共和国计量法》等文件法规，从进货检验、工序检验、成品检验的检测设备；生产过程的计量检测设备建立了系统的体系和控制方法。设有专职人员负责设备的选型、委外校准</w:t>
      </w:r>
      <w:r>
        <w:rPr>
          <w:rFonts w:hint="eastAsia"/>
          <w:color w:val="000000" w:themeColor="text1"/>
          <w:sz w:val="24"/>
          <w:szCs w:val="26"/>
          <w:lang w:eastAsia="zh-CN"/>
        </w:rPr>
        <w:t>/</w:t>
      </w:r>
      <w:r>
        <w:rPr>
          <w:rFonts w:hint="eastAsia"/>
          <w:color w:val="000000" w:themeColor="text1"/>
          <w:sz w:val="24"/>
          <w:szCs w:val="26"/>
          <w:lang w:eastAsia="zh-CN"/>
        </w:rPr>
        <w:t>检定、和确认。和在用检测设备的定期委外校准或检定工作，并增加内部定期核查的方法为公司的计量管理的规范化提供了有力的保障。</w:t>
      </w:r>
    </w:p>
    <w:p w14:paraId="081E089D"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为确保产品质量，在生产工艺中严格过程控制，对操作工使用的检测工具、计量器具进行管理，按要求定时进行校准，确保计量设备计量的准确性。</w:t>
      </w:r>
    </w:p>
    <w:p w14:paraId="033D1BEC" w14:textId="6A08094B" w:rsidR="009769EF" w:rsidRDefault="00F9444A">
      <w:pPr>
        <w:spacing w:line="360" w:lineRule="auto"/>
        <w:ind w:firstLineChars="200" w:firstLine="480"/>
        <w:rPr>
          <w:sz w:val="24"/>
          <w:szCs w:val="24"/>
          <w:lang w:eastAsia="zh-CN"/>
        </w:rPr>
      </w:pPr>
      <w:r>
        <w:rPr>
          <w:rFonts w:hint="eastAsia"/>
          <w:color w:val="000000" w:themeColor="text1"/>
          <w:sz w:val="24"/>
          <w:szCs w:val="26"/>
          <w:lang w:eastAsia="zh-CN"/>
        </w:rPr>
        <w:t>对计量器具从采购、入库出库严格按照审批计划和管理程序执行，建立台帐和登记手续，计量器具必须通过检定或校准并经过计量确认方可投入使用；对在用的计量器具严格按周期检定</w:t>
      </w:r>
      <w:r>
        <w:rPr>
          <w:rFonts w:hint="eastAsia"/>
          <w:color w:val="000000" w:themeColor="text1"/>
          <w:sz w:val="24"/>
          <w:szCs w:val="26"/>
          <w:lang w:eastAsia="zh-CN"/>
        </w:rPr>
        <w:t>/</w:t>
      </w:r>
      <w:r>
        <w:rPr>
          <w:rFonts w:hint="eastAsia"/>
          <w:color w:val="000000" w:themeColor="text1"/>
          <w:sz w:val="24"/>
          <w:szCs w:val="26"/>
          <w:lang w:eastAsia="zh-CN"/>
        </w:rPr>
        <w:t>校准和确认，强化现场检查和监管，掌握其使用情况，发现问题及时处理。</w:t>
      </w:r>
    </w:p>
    <w:p w14:paraId="5A64D8A4" w14:textId="77777777" w:rsidR="009769EF" w:rsidRDefault="00F9444A" w:rsidP="00B378A1">
      <w:pPr>
        <w:spacing w:beforeLines="100" w:before="240" w:line="360" w:lineRule="auto"/>
        <w:rPr>
          <w:rFonts w:asciiTheme="majorEastAsia" w:eastAsiaTheme="majorEastAsia" w:hAnsiTheme="majorEastAsia" w:cstheme="majorEastAsia"/>
          <w:b/>
          <w:bCs/>
          <w:sz w:val="24"/>
          <w:szCs w:val="26"/>
          <w:lang w:eastAsia="zh-CN"/>
        </w:rPr>
      </w:pPr>
      <w:r>
        <w:rPr>
          <w:rFonts w:asciiTheme="majorEastAsia" w:eastAsiaTheme="majorEastAsia" w:hAnsiTheme="majorEastAsia" w:cstheme="majorEastAsia" w:hint="eastAsia"/>
          <w:b/>
          <w:bCs/>
          <w:sz w:val="24"/>
          <w:szCs w:val="26"/>
          <w:lang w:eastAsia="zh-CN"/>
        </w:rPr>
        <w:t>4.3 认证管理</w:t>
      </w:r>
    </w:p>
    <w:p w14:paraId="69D7F65A"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为全面提升产品质量，确保各项生产经营活动规范及标准，公司先后通过</w:t>
      </w:r>
      <w:r>
        <w:rPr>
          <w:rFonts w:hint="eastAsia"/>
          <w:color w:val="000000" w:themeColor="text1"/>
          <w:sz w:val="24"/>
          <w:szCs w:val="26"/>
          <w:lang w:eastAsia="zh-CN"/>
        </w:rPr>
        <w:t>ISO 9001</w:t>
      </w:r>
      <w:r>
        <w:rPr>
          <w:rFonts w:hint="eastAsia"/>
          <w:color w:val="000000" w:themeColor="text1"/>
          <w:sz w:val="24"/>
          <w:szCs w:val="26"/>
          <w:lang w:eastAsia="zh-CN"/>
        </w:rPr>
        <w:t>管理体系认证。</w:t>
      </w:r>
    </w:p>
    <w:p w14:paraId="1D12C552"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公司坚持“</w:t>
      </w:r>
      <w:r w:rsidR="00002529" w:rsidRPr="00002529">
        <w:rPr>
          <w:rFonts w:hint="eastAsia"/>
          <w:color w:val="000000" w:themeColor="text1"/>
          <w:sz w:val="24"/>
          <w:szCs w:val="26"/>
          <w:lang w:eastAsia="zh-CN"/>
        </w:rPr>
        <w:t>保障安全</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预防污染</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遵守法规</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持续改进</w:t>
      </w:r>
      <w:r>
        <w:rPr>
          <w:rFonts w:hint="eastAsia"/>
          <w:color w:val="000000" w:themeColor="text1"/>
          <w:sz w:val="24"/>
          <w:szCs w:val="26"/>
          <w:lang w:eastAsia="zh-CN"/>
        </w:rPr>
        <w:t>”的</w:t>
      </w:r>
      <w:r>
        <w:rPr>
          <w:rFonts w:hint="eastAsia"/>
          <w:color w:val="000000" w:themeColor="text1"/>
          <w:sz w:val="24"/>
          <w:szCs w:val="26"/>
          <w:lang w:eastAsia="zh-CN"/>
        </w:rPr>
        <w:t>ES</w:t>
      </w:r>
      <w:r>
        <w:rPr>
          <w:rFonts w:hint="eastAsia"/>
          <w:color w:val="000000" w:themeColor="text1"/>
          <w:sz w:val="24"/>
          <w:szCs w:val="26"/>
          <w:lang w:eastAsia="zh-CN"/>
        </w:rPr>
        <w:t>方针，通过加强对生产全</w:t>
      </w:r>
      <w:r>
        <w:rPr>
          <w:rFonts w:hint="eastAsia"/>
          <w:color w:val="000000" w:themeColor="text1"/>
          <w:sz w:val="24"/>
          <w:szCs w:val="26"/>
          <w:lang w:eastAsia="zh-CN"/>
        </w:rPr>
        <w:lastRenderedPageBreak/>
        <w:t>过程的污染控制，能源、资源的合理使用，不断降低能耗，节约成本，减少污染，以及倡导健康生活方式，关注员工职业健康，努力改善工作环境。为确保体系的高效运行、持续改进，采用内审加外审的体系运行模式，针对存在的问题和不足进行改进和完善，结合管理提升活动，对管理文件、记录进行梳理，真正实现闭环式管理和文件的标准化管理模式，确保公司体系运行的规范、科学、高效。</w:t>
      </w:r>
    </w:p>
    <w:p w14:paraId="7428A078" w14:textId="77777777" w:rsidR="009769EF" w:rsidRDefault="00F9444A" w:rsidP="00B378A1">
      <w:pPr>
        <w:pStyle w:val="a5"/>
        <w:spacing w:beforeLines="100" w:before="240" w:line="360" w:lineRule="auto"/>
        <w:ind w:left="0" w:right="493"/>
        <w:rPr>
          <w:w w:val="99"/>
          <w:sz w:val="24"/>
          <w:lang w:eastAsia="zh-CN"/>
        </w:rPr>
      </w:pPr>
      <w:r>
        <w:rPr>
          <w:rFonts w:asciiTheme="majorEastAsia" w:eastAsiaTheme="majorEastAsia" w:hAnsiTheme="majorEastAsia" w:cstheme="majorEastAsia" w:hint="eastAsia"/>
          <w:b/>
          <w:bCs/>
          <w:sz w:val="24"/>
          <w:lang w:eastAsia="zh-CN"/>
        </w:rPr>
        <w:t>4.4 特种设备安全管理</w:t>
      </w:r>
    </w:p>
    <w:p w14:paraId="55A118F3" w14:textId="77777777" w:rsidR="009769EF" w:rsidRDefault="00F9444A">
      <w:pPr>
        <w:pStyle w:val="a5"/>
        <w:spacing w:line="360" w:lineRule="auto"/>
        <w:ind w:left="0" w:right="47" w:firstLineChars="200" w:firstLine="480"/>
        <w:jc w:val="both"/>
        <w:rPr>
          <w:rFonts w:ascii="Calibri" w:hAnsi="Calibri"/>
          <w:color w:val="000000" w:themeColor="text1"/>
          <w:sz w:val="24"/>
          <w:lang w:eastAsia="zh-CN"/>
        </w:rPr>
      </w:pPr>
      <w:r>
        <w:rPr>
          <w:rFonts w:ascii="Calibri" w:hAnsi="Calibri" w:hint="eastAsia"/>
          <w:color w:val="000000" w:themeColor="text1"/>
          <w:sz w:val="24"/>
          <w:lang w:eastAsia="zh-CN"/>
        </w:rPr>
        <w:t>我公司按照国家有关法律、法规、规章、标准等的要求，建立和完善了安全生产管理制度、设备管理制度和安全操作规程。加强对职工的宣传教育，狠抓制度的落实工作，确保了各项制度的贯彻落实，有效杜绝了“三违”</w:t>
      </w:r>
      <w:r>
        <w:rPr>
          <w:rFonts w:ascii="Calibri" w:hAnsi="Calibri" w:hint="eastAsia"/>
          <w:color w:val="000000" w:themeColor="text1"/>
          <w:sz w:val="24"/>
          <w:lang w:eastAsia="zh-CN"/>
        </w:rPr>
        <w:t xml:space="preserve"> </w:t>
      </w:r>
      <w:r>
        <w:rPr>
          <w:rFonts w:ascii="Calibri" w:hAnsi="Calibri" w:hint="eastAsia"/>
          <w:color w:val="000000" w:themeColor="text1"/>
          <w:sz w:val="24"/>
          <w:lang w:eastAsia="zh-CN"/>
        </w:rPr>
        <w:t>现象发生。</w:t>
      </w:r>
    </w:p>
    <w:p w14:paraId="2046F7C6" w14:textId="77777777" w:rsidR="009769EF" w:rsidRDefault="00F9444A">
      <w:pPr>
        <w:pStyle w:val="a5"/>
        <w:spacing w:line="360" w:lineRule="auto"/>
        <w:ind w:left="0" w:firstLineChars="200" w:firstLine="480"/>
        <w:jc w:val="both"/>
        <w:rPr>
          <w:rFonts w:ascii="Calibri" w:hAnsi="Calibri"/>
          <w:color w:val="000000" w:themeColor="text1"/>
          <w:sz w:val="24"/>
          <w:lang w:eastAsia="zh-CN"/>
        </w:rPr>
      </w:pPr>
      <w:r>
        <w:rPr>
          <w:rFonts w:ascii="Calibri" w:hAnsi="Calibri" w:hint="eastAsia"/>
          <w:color w:val="000000" w:themeColor="text1"/>
          <w:sz w:val="24"/>
          <w:lang w:eastAsia="zh-CN"/>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公司的特种作业人员，经过上级主管部门培训并考试合格后，持证上岗，规范操作，确保了作业安全。</w:t>
      </w:r>
    </w:p>
    <w:p w14:paraId="5D9C2412" w14:textId="77777777" w:rsidR="009769EF" w:rsidRDefault="00F9444A">
      <w:pPr>
        <w:rPr>
          <w:spacing w:val="2"/>
          <w:sz w:val="13"/>
          <w:szCs w:val="13"/>
          <w:lang w:eastAsia="zh-CN"/>
        </w:rPr>
      </w:pPr>
      <w:bookmarkStart w:id="23" w:name="_Toc13528_WPSOffice_Level2"/>
      <w:bookmarkStart w:id="24" w:name="_Toc24912744"/>
      <w:r>
        <w:rPr>
          <w:rFonts w:hint="eastAsia"/>
          <w:spacing w:val="2"/>
          <w:lang w:eastAsia="zh-CN"/>
        </w:rPr>
        <w:br w:type="page"/>
      </w:r>
    </w:p>
    <w:p w14:paraId="4A20A8C5" w14:textId="77777777" w:rsidR="009769EF" w:rsidRDefault="00F9444A">
      <w:pPr>
        <w:pStyle w:val="Heading11"/>
        <w:spacing w:line="419" w:lineRule="exact"/>
        <w:ind w:left="3129"/>
        <w:rPr>
          <w:lang w:eastAsia="zh-CN"/>
        </w:rPr>
      </w:pPr>
      <w:r>
        <w:rPr>
          <w:rFonts w:hint="eastAsia"/>
          <w:spacing w:val="2"/>
          <w:lang w:eastAsia="zh-CN"/>
        </w:rPr>
        <w:lastRenderedPageBreak/>
        <w:t>第五</w:t>
      </w:r>
      <w:r>
        <w:rPr>
          <w:rFonts w:hint="eastAsia"/>
          <w:lang w:eastAsia="zh-CN"/>
        </w:rPr>
        <w:t>章</w:t>
      </w:r>
      <w:r w:rsidR="004320C1">
        <w:rPr>
          <w:rFonts w:hint="eastAsia"/>
          <w:lang w:eastAsia="zh-CN"/>
        </w:rPr>
        <w:t xml:space="preserve">  </w:t>
      </w:r>
      <w:r>
        <w:rPr>
          <w:rFonts w:hint="eastAsia"/>
          <w:spacing w:val="2"/>
          <w:lang w:eastAsia="zh-CN"/>
        </w:rPr>
        <w:t>产品质</w:t>
      </w:r>
      <w:r>
        <w:rPr>
          <w:rFonts w:hint="eastAsia"/>
          <w:lang w:eastAsia="zh-CN"/>
        </w:rPr>
        <w:t>量</w:t>
      </w:r>
      <w:r>
        <w:rPr>
          <w:rFonts w:hint="eastAsia"/>
          <w:spacing w:val="2"/>
          <w:lang w:eastAsia="zh-CN"/>
        </w:rPr>
        <w:t>责</w:t>
      </w:r>
      <w:r>
        <w:rPr>
          <w:rFonts w:hint="eastAsia"/>
          <w:lang w:eastAsia="zh-CN"/>
        </w:rPr>
        <w:t>任</w:t>
      </w:r>
      <w:bookmarkEnd w:id="23"/>
      <w:bookmarkEnd w:id="24"/>
    </w:p>
    <w:p w14:paraId="61F76C6D" w14:textId="77777777" w:rsidR="009769EF" w:rsidRDefault="009769EF">
      <w:pPr>
        <w:spacing w:before="17" w:line="220" w:lineRule="exact"/>
        <w:rPr>
          <w:color w:val="FF0000"/>
          <w:lang w:eastAsia="zh-CN"/>
        </w:rPr>
      </w:pPr>
    </w:p>
    <w:p w14:paraId="6C0769C9" w14:textId="77777777" w:rsidR="009769EF" w:rsidRPr="004A1DA9" w:rsidRDefault="00F9444A">
      <w:pPr>
        <w:pStyle w:val="a5"/>
        <w:spacing w:line="360" w:lineRule="auto"/>
        <w:ind w:left="807" w:right="493" w:hanging="519"/>
        <w:rPr>
          <w:rFonts w:asciiTheme="majorEastAsia" w:eastAsiaTheme="majorEastAsia" w:hAnsiTheme="majorEastAsia" w:cstheme="majorEastAsia"/>
          <w:b/>
          <w:bCs/>
          <w:sz w:val="24"/>
          <w:lang w:eastAsia="zh-CN"/>
        </w:rPr>
      </w:pPr>
      <w:r w:rsidRPr="004A1DA9">
        <w:rPr>
          <w:rFonts w:asciiTheme="majorEastAsia" w:eastAsiaTheme="majorEastAsia" w:hAnsiTheme="majorEastAsia" w:cstheme="majorEastAsia" w:hint="eastAsia"/>
          <w:b/>
          <w:bCs/>
          <w:sz w:val="24"/>
          <w:lang w:eastAsia="zh-CN"/>
        </w:rPr>
        <w:t>5.1 产品质量水平</w:t>
      </w:r>
    </w:p>
    <w:p w14:paraId="73723C34" w14:textId="6A8599E4" w:rsidR="009769EF" w:rsidRPr="004A1DA9" w:rsidRDefault="00F9444A">
      <w:pPr>
        <w:spacing w:line="360" w:lineRule="auto"/>
        <w:ind w:firstLineChars="200" w:firstLine="480"/>
        <w:rPr>
          <w:color w:val="000000" w:themeColor="text1"/>
          <w:sz w:val="24"/>
          <w:szCs w:val="24"/>
          <w:lang w:eastAsia="zh-CN"/>
        </w:rPr>
      </w:pPr>
      <w:r w:rsidRPr="004A1DA9">
        <w:rPr>
          <w:rFonts w:hint="eastAsia"/>
          <w:color w:val="000000" w:themeColor="text1"/>
          <w:sz w:val="24"/>
          <w:szCs w:val="24"/>
          <w:lang w:eastAsia="zh-CN"/>
        </w:rPr>
        <w:t>本公司主要产品主要为</w:t>
      </w:r>
      <w:r w:rsidR="0068438E">
        <w:rPr>
          <w:rFonts w:hint="eastAsia"/>
          <w:color w:val="000000" w:themeColor="text1"/>
          <w:sz w:val="24"/>
          <w:szCs w:val="24"/>
          <w:lang w:eastAsia="zh-CN"/>
        </w:rPr>
        <w:t>瓦楞纸板</w:t>
      </w:r>
      <w:r w:rsidRPr="004A1DA9">
        <w:rPr>
          <w:rFonts w:hint="eastAsia"/>
          <w:color w:val="000000" w:themeColor="text1"/>
          <w:sz w:val="24"/>
          <w:szCs w:val="24"/>
          <w:lang w:eastAsia="zh-CN"/>
        </w:rPr>
        <w:t>，产品达到“浙江制造”认证标准的水平。</w:t>
      </w:r>
    </w:p>
    <w:p w14:paraId="007C7E39" w14:textId="30C01A9A" w:rsidR="009769EF" w:rsidRDefault="00F9444A" w:rsidP="0068438E">
      <w:pPr>
        <w:spacing w:line="360" w:lineRule="auto"/>
        <w:ind w:firstLineChars="200" w:firstLine="480"/>
        <w:rPr>
          <w:sz w:val="24"/>
          <w:szCs w:val="24"/>
          <w:lang w:eastAsia="zh-CN"/>
        </w:rPr>
      </w:pPr>
      <w:r w:rsidRPr="004A1DA9">
        <w:rPr>
          <w:rFonts w:hint="eastAsia"/>
          <w:color w:val="000000" w:themeColor="text1"/>
          <w:sz w:val="24"/>
          <w:szCs w:val="24"/>
          <w:lang w:eastAsia="zh-CN"/>
        </w:rPr>
        <w:t>产品的关键和</w:t>
      </w:r>
      <w:r>
        <w:rPr>
          <w:rFonts w:hint="eastAsia"/>
          <w:color w:val="000000" w:themeColor="text1"/>
          <w:sz w:val="24"/>
          <w:szCs w:val="24"/>
          <w:lang w:eastAsia="zh-CN"/>
        </w:rPr>
        <w:t>重要特性必须经过</w:t>
      </w:r>
      <w:r>
        <w:rPr>
          <w:rFonts w:hint="eastAsia"/>
          <w:color w:val="000000" w:themeColor="text1"/>
          <w:sz w:val="24"/>
          <w:szCs w:val="24"/>
          <w:lang w:eastAsia="zh-CN"/>
        </w:rPr>
        <w:t>100%</w:t>
      </w:r>
      <w:r>
        <w:rPr>
          <w:rFonts w:hint="eastAsia"/>
          <w:color w:val="000000" w:themeColor="text1"/>
          <w:sz w:val="24"/>
          <w:szCs w:val="24"/>
          <w:lang w:eastAsia="zh-CN"/>
        </w:rPr>
        <w:t>工序检测合格才进行转序</w:t>
      </w:r>
      <w:r w:rsidR="006D26AE">
        <w:rPr>
          <w:rFonts w:hint="eastAsia"/>
          <w:color w:val="000000" w:themeColor="text1"/>
          <w:sz w:val="24"/>
          <w:szCs w:val="24"/>
          <w:lang w:eastAsia="zh-CN"/>
        </w:rPr>
        <w:t>，成品通过出货检验合格后方可出厂</w:t>
      </w:r>
      <w:r>
        <w:rPr>
          <w:rFonts w:hint="eastAsia"/>
          <w:color w:val="000000" w:themeColor="text1"/>
          <w:sz w:val="24"/>
          <w:szCs w:val="24"/>
          <w:lang w:eastAsia="zh-CN"/>
        </w:rPr>
        <w:t>。</w:t>
      </w:r>
    </w:p>
    <w:p w14:paraId="4302F067" w14:textId="6C76219C" w:rsidR="009769EF" w:rsidRDefault="00E05E3C">
      <w:pPr>
        <w:pStyle w:val="af3"/>
        <w:spacing w:after="156"/>
        <w:rPr>
          <w:sz w:val="24"/>
          <w:szCs w:val="24"/>
        </w:rPr>
      </w:pPr>
      <w:r w:rsidRPr="00E05E3C">
        <w:rPr>
          <w:noProof/>
          <w:sz w:val="24"/>
          <w:szCs w:val="24"/>
        </w:rPr>
        <w:drawing>
          <wp:inline distT="0" distB="0" distL="0" distR="0" wp14:anchorId="35349EE8" wp14:editId="3D352333">
            <wp:extent cx="6036945" cy="3657604"/>
            <wp:effectExtent l="0" t="1181100" r="0" b="1162050"/>
            <wp:docPr id="3" name="图片 3" descr="C:\Users\asus\AppData\Local\Temp\16109426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AppData\Local\Temp\1610942682(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6200000">
                      <a:off x="0" y="0"/>
                      <a:ext cx="6036945" cy="3657604"/>
                    </a:xfrm>
                    <a:prstGeom prst="rect">
                      <a:avLst/>
                    </a:prstGeom>
                    <a:noFill/>
                    <a:ln>
                      <a:noFill/>
                    </a:ln>
                  </pic:spPr>
                </pic:pic>
              </a:graphicData>
            </a:graphic>
          </wp:inline>
        </w:drawing>
      </w:r>
    </w:p>
    <w:p w14:paraId="62CD72E3" w14:textId="77777777" w:rsidR="009769EF" w:rsidRDefault="00F9444A">
      <w:pPr>
        <w:pStyle w:val="af3"/>
        <w:spacing w:after="156"/>
        <w:rPr>
          <w:rFonts w:ascii="Times New Roman" w:hAnsi="Times New Roman"/>
          <w:kern w:val="2"/>
        </w:rPr>
      </w:pPr>
      <w:r w:rsidRPr="00F611AA">
        <w:rPr>
          <w:rFonts w:hint="eastAsia"/>
          <w:sz w:val="24"/>
          <w:szCs w:val="24"/>
        </w:rPr>
        <w:t>图5.1  质量管理体系证书</w:t>
      </w:r>
    </w:p>
    <w:p w14:paraId="7EBD611A" w14:textId="77777777" w:rsidR="009769EF" w:rsidRDefault="00F9444A" w:rsidP="00B378A1">
      <w:pPr>
        <w:spacing w:beforeLines="100" w:before="240" w:line="360" w:lineRule="auto"/>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5.2 产品售后责任</w:t>
      </w:r>
    </w:p>
    <w:p w14:paraId="42431F33" w14:textId="12858400" w:rsidR="009769EF" w:rsidRDefault="00F9444A">
      <w:pPr>
        <w:pStyle w:val="a5"/>
        <w:spacing w:line="360" w:lineRule="auto"/>
        <w:ind w:left="0" w:firstLine="480"/>
        <w:rPr>
          <w:color w:val="000000" w:themeColor="text1"/>
          <w:sz w:val="24"/>
          <w:szCs w:val="24"/>
          <w:lang w:eastAsia="zh-CN"/>
        </w:rPr>
      </w:pPr>
      <w:r w:rsidRPr="00295033">
        <w:rPr>
          <w:rFonts w:hint="eastAsia"/>
          <w:color w:val="000000" w:themeColor="text1"/>
          <w:sz w:val="24"/>
          <w:szCs w:val="24"/>
          <w:lang w:eastAsia="zh-CN"/>
        </w:rPr>
        <w:t>公司根据客户需求，展开售后服务责任。</w:t>
      </w:r>
    </w:p>
    <w:p w14:paraId="2410D201" w14:textId="37FEA528"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1）对产品质量及时进行跟踪，</w:t>
      </w:r>
      <w:r w:rsidR="0068438E">
        <w:rPr>
          <w:rFonts w:hint="eastAsia"/>
          <w:color w:val="000000" w:themeColor="text1"/>
          <w:sz w:val="24"/>
          <w:szCs w:val="24"/>
          <w:lang w:eastAsia="zh-CN"/>
        </w:rPr>
        <w:t>业务部</w:t>
      </w:r>
      <w:r>
        <w:rPr>
          <w:rFonts w:hint="eastAsia"/>
          <w:color w:val="000000" w:themeColor="text1"/>
          <w:sz w:val="24"/>
          <w:szCs w:val="24"/>
          <w:lang w:eastAsia="zh-CN"/>
        </w:rPr>
        <w:t>每年行一次客户满意调查。与业界伙伴开放合</w:t>
      </w:r>
      <w:r>
        <w:rPr>
          <w:rFonts w:hint="eastAsia"/>
          <w:color w:val="000000" w:themeColor="text1"/>
          <w:sz w:val="24"/>
          <w:szCs w:val="24"/>
          <w:lang w:eastAsia="zh-CN"/>
        </w:rPr>
        <w:lastRenderedPageBreak/>
        <w:t>作，持续为客户和全社会创造价值。</w:t>
      </w:r>
    </w:p>
    <w:p w14:paraId="3455281C" w14:textId="083DAD62"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2）在与市场业务员电话沟通时，询问公司产品质量情况，并及时将情况反馈给</w:t>
      </w:r>
      <w:r w:rsidR="0068438E">
        <w:rPr>
          <w:rFonts w:hint="eastAsia"/>
          <w:color w:val="000000" w:themeColor="text1"/>
          <w:sz w:val="24"/>
          <w:szCs w:val="24"/>
          <w:lang w:eastAsia="zh-CN"/>
        </w:rPr>
        <w:t>品质部</w:t>
      </w:r>
      <w:r>
        <w:rPr>
          <w:rFonts w:hint="eastAsia"/>
          <w:color w:val="000000" w:themeColor="text1"/>
          <w:sz w:val="24"/>
          <w:szCs w:val="24"/>
          <w:lang w:eastAsia="zh-CN"/>
        </w:rPr>
        <w:t>。</w:t>
      </w:r>
    </w:p>
    <w:p w14:paraId="41F09968" w14:textId="199294AA"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3）</w:t>
      </w:r>
      <w:r w:rsidR="0068438E">
        <w:rPr>
          <w:rFonts w:hint="eastAsia"/>
          <w:color w:val="000000" w:themeColor="text1"/>
          <w:sz w:val="24"/>
          <w:szCs w:val="24"/>
          <w:lang w:eastAsia="zh-CN"/>
        </w:rPr>
        <w:t>品质部</w:t>
      </w:r>
      <w:r>
        <w:rPr>
          <w:rFonts w:hint="eastAsia"/>
          <w:color w:val="000000" w:themeColor="text1"/>
          <w:sz w:val="24"/>
          <w:szCs w:val="24"/>
          <w:lang w:eastAsia="zh-CN"/>
        </w:rPr>
        <w:t>应定期拜访客户，其目的就是要了解客户对公司产品质量控制的评价，以便进一步改善我们的工作。</w:t>
      </w:r>
    </w:p>
    <w:p w14:paraId="4639FF73" w14:textId="77777777"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4）每次拜访客户，都应写出书面报告并存档，并派出专业技术人员予以支持，并给出最佳的解决方案。</w:t>
      </w:r>
    </w:p>
    <w:p w14:paraId="3A09C25C" w14:textId="77777777"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 xml:space="preserve">  公司本着诚实守信的原则，</w:t>
      </w:r>
      <w:r>
        <w:rPr>
          <w:rFonts w:asciiTheme="minorEastAsia" w:hAnsiTheme="minorEastAsia" w:hint="eastAsia"/>
          <w:color w:val="000000" w:themeColor="text1"/>
          <w:sz w:val="24"/>
          <w:szCs w:val="24"/>
          <w:lang w:eastAsia="zh-CN"/>
        </w:rPr>
        <w:t>与客户建立长期良好的战略合作关系，客按照公正公平、互惠互利的原则实现了共同发展；在顾客需求的识别上，公司尽最大可能了解顾客需求，建立并实施了《</w:t>
      </w:r>
      <w:r w:rsidR="00D57980">
        <w:rPr>
          <w:rFonts w:asciiTheme="minorEastAsia" w:hAnsiTheme="minorEastAsia" w:hint="eastAsia"/>
          <w:color w:val="000000" w:themeColor="text1"/>
          <w:sz w:val="24"/>
          <w:szCs w:val="24"/>
          <w:lang w:eastAsia="zh-CN"/>
        </w:rPr>
        <w:t>与顾客有关过程控制程序</w:t>
      </w:r>
      <w:r>
        <w:rPr>
          <w:rFonts w:asciiTheme="minorEastAsia" w:hAnsiTheme="minorEastAsia" w:hint="eastAsia"/>
          <w:color w:val="000000" w:themeColor="text1"/>
          <w:sz w:val="24"/>
          <w:szCs w:val="24"/>
          <w:lang w:eastAsia="zh-CN"/>
        </w:rPr>
        <w:t>》；重点确立顾客满意度指标并领先同行，增强了顾客对购买公司产品的信心。</w:t>
      </w:r>
    </w:p>
    <w:p w14:paraId="23720643" w14:textId="77777777" w:rsidR="009769EF" w:rsidRPr="00E55C5F" w:rsidRDefault="00F9444A" w:rsidP="00B378A1">
      <w:pPr>
        <w:pStyle w:val="a5"/>
        <w:spacing w:beforeLines="100" w:before="240" w:line="360" w:lineRule="auto"/>
        <w:ind w:left="0" w:right="493"/>
        <w:rPr>
          <w:rFonts w:asciiTheme="majorEastAsia" w:eastAsiaTheme="majorEastAsia" w:hAnsiTheme="majorEastAsia" w:cstheme="majorEastAsia"/>
          <w:b/>
          <w:bCs/>
          <w:sz w:val="24"/>
          <w:lang w:eastAsia="zh-CN"/>
        </w:rPr>
      </w:pPr>
      <w:r w:rsidRPr="00E55C5F">
        <w:rPr>
          <w:rFonts w:asciiTheme="majorEastAsia" w:eastAsiaTheme="majorEastAsia" w:hAnsiTheme="majorEastAsia" w:cstheme="majorEastAsia" w:hint="eastAsia"/>
          <w:b/>
          <w:bCs/>
          <w:sz w:val="24"/>
          <w:lang w:eastAsia="zh-CN"/>
        </w:rPr>
        <w:t>5.3企业社会责任</w:t>
      </w:r>
    </w:p>
    <w:p w14:paraId="6866ECB6" w14:textId="77777777" w:rsidR="009769EF" w:rsidRDefault="00F9444A">
      <w:pPr>
        <w:pStyle w:val="a5"/>
        <w:spacing w:line="360" w:lineRule="auto"/>
        <w:ind w:left="0" w:firstLine="480"/>
        <w:rPr>
          <w:color w:val="000000" w:themeColor="text1"/>
          <w:kern w:val="2"/>
          <w:sz w:val="24"/>
          <w:szCs w:val="24"/>
          <w:lang w:eastAsia="zh-CN"/>
        </w:rPr>
      </w:pPr>
      <w:r w:rsidRPr="00E55C5F">
        <w:rPr>
          <w:rFonts w:hint="eastAsia"/>
          <w:color w:val="000000" w:themeColor="text1"/>
          <w:sz w:val="24"/>
          <w:szCs w:val="24"/>
          <w:lang w:eastAsia="zh-CN"/>
        </w:rPr>
        <w:t>公司在专注于经营发展的同时，也不遗余力地参与到慈善事业中，承担起自己的各项社会责任，公司具体在社会责任方面的作为，详见</w:t>
      </w:r>
      <w:r w:rsidRPr="00E55C5F">
        <w:rPr>
          <w:rFonts w:hint="eastAsia"/>
          <w:color w:val="000000" w:themeColor="text1"/>
          <w:kern w:val="2"/>
          <w:sz w:val="24"/>
          <w:szCs w:val="24"/>
          <w:lang w:eastAsia="zh-CN"/>
        </w:rPr>
        <w:t>《社会责任报告》。</w:t>
      </w:r>
    </w:p>
    <w:p w14:paraId="4F94010C" w14:textId="77777777" w:rsidR="009769EF" w:rsidRDefault="00F9444A">
      <w:pPr>
        <w:rPr>
          <w:rFonts w:ascii="黑体" w:eastAsia="黑体" w:hAnsi="黑体"/>
          <w:spacing w:val="2"/>
          <w:sz w:val="32"/>
          <w:szCs w:val="32"/>
          <w:lang w:eastAsia="zh-CN"/>
        </w:rPr>
      </w:pPr>
      <w:bookmarkStart w:id="25" w:name="_Toc22209_WPSOffice_Level2"/>
      <w:r>
        <w:rPr>
          <w:rFonts w:ascii="黑体" w:eastAsia="黑体" w:hAnsi="黑体" w:hint="eastAsia"/>
          <w:spacing w:val="2"/>
          <w:sz w:val="32"/>
          <w:szCs w:val="32"/>
          <w:lang w:eastAsia="zh-CN"/>
        </w:rPr>
        <w:br w:type="page"/>
      </w:r>
    </w:p>
    <w:p w14:paraId="7BF8F7A8" w14:textId="77777777" w:rsidR="009769EF" w:rsidRDefault="00F9444A">
      <w:pPr>
        <w:pStyle w:val="a5"/>
        <w:spacing w:line="360" w:lineRule="auto"/>
        <w:ind w:left="0" w:firstLine="480"/>
        <w:jc w:val="center"/>
        <w:rPr>
          <w:color w:val="FF0000"/>
          <w:kern w:val="2"/>
          <w:sz w:val="24"/>
          <w:szCs w:val="24"/>
          <w:lang w:eastAsia="zh-CN"/>
        </w:rPr>
      </w:pPr>
      <w:r>
        <w:rPr>
          <w:rFonts w:ascii="黑体" w:eastAsia="黑体" w:hAnsi="黑体" w:hint="eastAsia"/>
          <w:spacing w:val="2"/>
          <w:sz w:val="32"/>
          <w:szCs w:val="32"/>
          <w:lang w:eastAsia="zh-CN"/>
        </w:rPr>
        <w:lastRenderedPageBreak/>
        <w:t>第六章  产品质量承诺</w:t>
      </w:r>
      <w:bookmarkEnd w:id="25"/>
    </w:p>
    <w:p w14:paraId="1941E11E" w14:textId="77777777" w:rsidR="009769EF" w:rsidRDefault="00F9444A">
      <w:pPr>
        <w:pStyle w:val="a5"/>
        <w:spacing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6.1 质量投诉处理</w:t>
      </w:r>
    </w:p>
    <w:p w14:paraId="0F6603C2" w14:textId="4B5FFA3D" w:rsidR="009769EF" w:rsidRDefault="00F9444A">
      <w:pPr>
        <w:spacing w:line="360" w:lineRule="auto"/>
        <w:ind w:firstLineChars="200" w:firstLine="480"/>
        <w:rPr>
          <w:rFonts w:ascii="宋体" w:hAnsi="宋体"/>
          <w:kern w:val="2"/>
          <w:sz w:val="24"/>
          <w:szCs w:val="24"/>
          <w:lang w:eastAsia="zh-CN"/>
        </w:rPr>
      </w:pPr>
      <w:r>
        <w:rPr>
          <w:rFonts w:asciiTheme="minorEastAsia" w:hAnsiTheme="minorEastAsia" w:hint="eastAsia"/>
          <w:sz w:val="24"/>
          <w:szCs w:val="24"/>
          <w:lang w:eastAsia="zh-CN"/>
        </w:rPr>
        <w:t>投诉的</w:t>
      </w:r>
      <w:r>
        <w:rPr>
          <w:rFonts w:ascii="宋体" w:hAnsi="宋体" w:hint="eastAsia"/>
          <w:kern w:val="2"/>
          <w:sz w:val="24"/>
          <w:szCs w:val="24"/>
          <w:lang w:eastAsia="zh-CN"/>
        </w:rPr>
        <w:t>处理流程：</w:t>
      </w:r>
      <w:r w:rsidR="0068438E">
        <w:rPr>
          <w:rFonts w:ascii="宋体" w:hAnsi="宋体" w:hint="eastAsia"/>
          <w:kern w:val="2"/>
          <w:sz w:val="24"/>
          <w:szCs w:val="24"/>
          <w:lang w:eastAsia="zh-CN"/>
        </w:rPr>
        <w:t>业务部</w:t>
      </w:r>
      <w:r>
        <w:rPr>
          <w:rFonts w:ascii="宋体" w:hAnsi="宋体" w:hint="eastAsia"/>
          <w:kern w:val="2"/>
          <w:sz w:val="24"/>
          <w:szCs w:val="24"/>
          <w:lang w:eastAsia="zh-CN"/>
        </w:rPr>
        <w:t>负责收集客户信息，接收和处理客户的投诉，流程见</w:t>
      </w:r>
      <w:r w:rsidR="00CD0EC4">
        <w:fldChar w:fldCharType="begin"/>
      </w:r>
      <w:r w:rsidR="00CD0EC4">
        <w:rPr>
          <w:lang w:eastAsia="zh-CN"/>
        </w:rPr>
        <w:instrText xml:space="preserve"> REF _Ref363386902 \h  \* MERGEFORMAT </w:instrText>
      </w:r>
      <w:r w:rsidR="00CD0EC4">
        <w:fldChar w:fldCharType="separate"/>
      </w:r>
      <w:r>
        <w:rPr>
          <w:rFonts w:ascii="宋体" w:hAnsi="宋体" w:hint="eastAsia"/>
          <w:kern w:val="2"/>
          <w:sz w:val="24"/>
          <w:szCs w:val="24"/>
          <w:lang w:eastAsia="zh-CN"/>
        </w:rPr>
        <w:t>图6.1投诉管理流程</w:t>
      </w:r>
      <w:r w:rsidR="00CD0EC4">
        <w:fldChar w:fldCharType="end"/>
      </w:r>
      <w:r>
        <w:rPr>
          <w:rFonts w:ascii="宋体" w:hAnsi="宋体" w:hint="eastAsia"/>
          <w:kern w:val="2"/>
          <w:sz w:val="24"/>
          <w:szCs w:val="24"/>
          <w:lang w:eastAsia="zh-CN"/>
        </w:rPr>
        <w:t>。</w:t>
      </w:r>
      <w:r w:rsidR="0078141D">
        <w:rPr>
          <w:rFonts w:ascii="宋体" w:hAnsi="宋体" w:hint="eastAsia"/>
          <w:kern w:val="2"/>
          <w:sz w:val="24"/>
          <w:szCs w:val="24"/>
          <w:lang w:eastAsia="zh-CN"/>
        </w:rPr>
        <w:t>其</w:t>
      </w:r>
      <w:r>
        <w:rPr>
          <w:rFonts w:ascii="宋体" w:hAnsi="宋体" w:hint="eastAsia"/>
          <w:kern w:val="2"/>
          <w:sz w:val="24"/>
          <w:szCs w:val="24"/>
          <w:lang w:eastAsia="zh-CN"/>
        </w:rPr>
        <w:t>职责是：客户质量投诉、三包索赔、外部退/换货接收处理；业务员外部质量处理支持、重大售后服务的组织与落实；协助业务员做好质量信息的处理回复；客户质量要求识别输入与管理；与公司</w:t>
      </w:r>
      <w:r w:rsidR="00583426">
        <w:rPr>
          <w:rFonts w:ascii="宋体" w:hAnsi="宋体" w:hint="eastAsia"/>
          <w:kern w:val="2"/>
          <w:sz w:val="24"/>
          <w:szCs w:val="24"/>
          <w:lang w:eastAsia="zh-CN"/>
        </w:rPr>
        <w:t>品质</w:t>
      </w:r>
      <w:r>
        <w:rPr>
          <w:rFonts w:ascii="宋体" w:hAnsi="宋体" w:hint="eastAsia"/>
          <w:kern w:val="2"/>
          <w:sz w:val="24"/>
          <w:szCs w:val="24"/>
          <w:lang w:eastAsia="zh-CN"/>
        </w:rPr>
        <w:t>部等职能部门接口做好售后服务工作；外部质量运行、客户质量满意度分析与组织改善等。最大限度减少顾客不满和业务流失。</w:t>
      </w:r>
    </w:p>
    <w:p w14:paraId="57AAE45E" w14:textId="77777777" w:rsidR="009769EF" w:rsidRDefault="00F9444A">
      <w:pPr>
        <w:spacing w:line="300" w:lineRule="auto"/>
        <w:ind w:firstLineChars="200" w:firstLine="440"/>
        <w:jc w:val="center"/>
        <w:rPr>
          <w:rFonts w:asciiTheme="majorEastAsia" w:eastAsiaTheme="majorEastAsia" w:hAnsiTheme="majorEastAsia" w:cs="宋体"/>
          <w:sz w:val="24"/>
          <w:szCs w:val="24"/>
          <w:lang w:eastAsia="zh-CN"/>
        </w:rPr>
      </w:pPr>
      <w:r>
        <w:rPr>
          <w:rFonts w:hint="eastAsia"/>
          <w:noProof/>
          <w:lang w:eastAsia="zh-CN"/>
        </w:rPr>
        <w:drawing>
          <wp:inline distT="0" distB="0" distL="114300" distR="114300" wp14:anchorId="0E2D844E" wp14:editId="03394F20">
            <wp:extent cx="4588510" cy="6385560"/>
            <wp:effectExtent l="0" t="0" r="0" b="1524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16"/>
                    <a:stretch>
                      <a:fillRect/>
                    </a:stretch>
                  </pic:blipFill>
                  <pic:spPr>
                    <a:xfrm>
                      <a:off x="0" y="0"/>
                      <a:ext cx="4588510" cy="6385560"/>
                    </a:xfrm>
                    <a:prstGeom prst="rect">
                      <a:avLst/>
                    </a:prstGeom>
                    <a:noFill/>
                    <a:ln>
                      <a:noFill/>
                    </a:ln>
                  </pic:spPr>
                </pic:pic>
              </a:graphicData>
            </a:graphic>
          </wp:inline>
        </w:drawing>
      </w:r>
    </w:p>
    <w:p w14:paraId="5207E182" w14:textId="77777777" w:rsidR="009769EF" w:rsidRDefault="00F9444A" w:rsidP="00B378A1">
      <w:pPr>
        <w:pStyle w:val="a3"/>
        <w:spacing w:afterLines="50" w:after="120"/>
        <w:jc w:val="center"/>
        <w:rPr>
          <w:rFonts w:ascii="宋体" w:eastAsia="宋体" w:hAnsi="宋体" w:cs="宋体"/>
          <w:b/>
          <w:kern w:val="0"/>
          <w:sz w:val="24"/>
          <w:szCs w:val="24"/>
        </w:rPr>
      </w:pPr>
      <w:bookmarkStart w:id="26" w:name="_Ref363386902"/>
      <w:r>
        <w:rPr>
          <w:rFonts w:ascii="宋体" w:eastAsia="宋体" w:hAnsi="宋体" w:hint="eastAsia"/>
          <w:b/>
          <w:sz w:val="24"/>
          <w:szCs w:val="24"/>
        </w:rPr>
        <w:t>图6.1投诉管理流程</w:t>
      </w:r>
      <w:bookmarkEnd w:id="26"/>
    </w:p>
    <w:p w14:paraId="13631FA1" w14:textId="382633E1" w:rsidR="009769EF" w:rsidRDefault="0068438E">
      <w:pPr>
        <w:pStyle w:val="YL"/>
        <w:spacing w:line="360" w:lineRule="auto"/>
        <w:ind w:firstLine="480"/>
        <w:rPr>
          <w:rFonts w:ascii="宋体" w:hAnsi="宋体"/>
          <w:color w:val="auto"/>
        </w:rPr>
      </w:pPr>
      <w:r>
        <w:rPr>
          <w:rFonts w:ascii="宋体" w:hAnsi="宋体" w:hint="eastAsia"/>
          <w:color w:val="auto"/>
        </w:rPr>
        <w:lastRenderedPageBreak/>
        <w:t>业务部</w:t>
      </w:r>
      <w:r w:rsidR="00F9444A">
        <w:rPr>
          <w:rFonts w:ascii="宋体" w:hAnsi="宋体"/>
          <w:color w:val="auto"/>
        </w:rPr>
        <w:t>负责接收、收集顾客的抱怨/投诉，将顾客的意见记录，通过</w:t>
      </w:r>
      <w:r w:rsidR="00F9444A">
        <w:rPr>
          <w:rFonts w:ascii="宋体" w:hAnsi="宋体" w:hint="eastAsia"/>
          <w:color w:val="auto"/>
        </w:rPr>
        <w:t>客诉处理记录或顾客专用格式，</w:t>
      </w:r>
      <w:r w:rsidR="00F9444A">
        <w:rPr>
          <w:rFonts w:ascii="宋体" w:hAnsi="宋体"/>
          <w:color w:val="auto"/>
        </w:rPr>
        <w:t>将相关信息传递到</w:t>
      </w:r>
      <w:r>
        <w:rPr>
          <w:rFonts w:ascii="宋体" w:hAnsi="宋体" w:hint="eastAsia"/>
          <w:color w:val="auto"/>
        </w:rPr>
        <w:t>品质部</w:t>
      </w:r>
      <w:r w:rsidR="00F9444A">
        <w:rPr>
          <w:rFonts w:ascii="宋体" w:hAnsi="宋体"/>
          <w:color w:val="auto"/>
        </w:rPr>
        <w:t>，</w:t>
      </w:r>
      <w:r>
        <w:rPr>
          <w:rFonts w:ascii="宋体" w:hAnsi="宋体" w:hint="eastAsia"/>
          <w:color w:val="auto"/>
        </w:rPr>
        <w:t>品质部</w:t>
      </w:r>
      <w:r w:rsidR="00F9444A">
        <w:rPr>
          <w:rFonts w:ascii="宋体" w:hAnsi="宋体" w:hint="eastAsia"/>
          <w:color w:val="auto"/>
        </w:rPr>
        <w:t>接到顾客投诉反馈信息后，立即组织相关人员对可疑产品进行区分隔离：</w:t>
      </w:r>
      <w:r w:rsidR="00A2503A">
        <w:rPr>
          <w:rFonts w:ascii="宋体" w:hAnsi="宋体"/>
          <w:color w:val="auto"/>
        </w:rPr>
        <w:fldChar w:fldCharType="begin"/>
      </w:r>
      <w:r w:rsidR="00F9444A">
        <w:rPr>
          <w:rFonts w:ascii="宋体" w:hAnsi="宋体" w:hint="eastAsia"/>
          <w:color w:val="auto"/>
        </w:rPr>
        <w:instrText>= 1 \* GB3</w:instrText>
      </w:r>
      <w:r w:rsidR="00A2503A">
        <w:rPr>
          <w:rFonts w:ascii="宋体" w:hAnsi="宋体"/>
          <w:color w:val="auto"/>
        </w:rPr>
        <w:fldChar w:fldCharType="separate"/>
      </w:r>
      <w:r w:rsidR="00F9444A">
        <w:rPr>
          <w:rFonts w:ascii="宋体" w:hAnsi="宋体" w:hint="eastAsia"/>
          <w:color w:val="auto"/>
        </w:rPr>
        <w:t>①</w:t>
      </w:r>
      <w:r w:rsidR="00A2503A">
        <w:rPr>
          <w:rFonts w:ascii="宋体" w:hAnsi="宋体"/>
          <w:color w:val="auto"/>
        </w:rPr>
        <w:fldChar w:fldCharType="end"/>
      </w:r>
      <w:r w:rsidR="00F9444A">
        <w:rPr>
          <w:rFonts w:ascii="宋体" w:hAnsi="宋体" w:hint="eastAsia"/>
          <w:color w:val="auto"/>
        </w:rPr>
        <w:t>区分隔离的可疑产品包括在制品，成品仓库，发运的在途品，外库存，涉及到外协件和原材料的应包含原材料库和相应的分供方；</w:t>
      </w:r>
      <w:r w:rsidR="00A2503A">
        <w:rPr>
          <w:rFonts w:ascii="宋体" w:hAnsi="宋体"/>
          <w:color w:val="auto"/>
        </w:rPr>
        <w:fldChar w:fldCharType="begin"/>
      </w:r>
      <w:r w:rsidR="00F9444A">
        <w:rPr>
          <w:rFonts w:ascii="宋体" w:hAnsi="宋体" w:hint="eastAsia"/>
          <w:color w:val="auto"/>
        </w:rPr>
        <w:instrText>= 2 \* GB3</w:instrText>
      </w:r>
      <w:r w:rsidR="00A2503A">
        <w:rPr>
          <w:rFonts w:ascii="宋体" w:hAnsi="宋体"/>
          <w:color w:val="auto"/>
        </w:rPr>
        <w:fldChar w:fldCharType="separate"/>
      </w:r>
      <w:r w:rsidR="00F9444A">
        <w:rPr>
          <w:rFonts w:ascii="宋体" w:hAnsi="宋体" w:hint="eastAsia"/>
          <w:color w:val="auto"/>
        </w:rPr>
        <w:t>②</w:t>
      </w:r>
      <w:r w:rsidR="00A2503A">
        <w:rPr>
          <w:rFonts w:ascii="宋体" w:hAnsi="宋体"/>
          <w:color w:val="auto"/>
        </w:rPr>
        <w:fldChar w:fldCharType="end"/>
      </w:r>
      <w:r>
        <w:rPr>
          <w:rFonts w:ascii="宋体" w:hAnsi="宋体" w:hint="eastAsia"/>
          <w:color w:val="auto"/>
        </w:rPr>
        <w:t>品质部</w:t>
      </w:r>
      <w:r w:rsidR="00F9444A">
        <w:rPr>
          <w:rFonts w:ascii="宋体" w:hAnsi="宋体" w:hint="eastAsia"/>
          <w:color w:val="auto"/>
        </w:rPr>
        <w:t>组织相关人员根据异常情况，确定临时措施，对可疑不合格品进行检查、返工、返修或者报废处理；必要时，填写《客诉处理报告单》；</w:t>
      </w:r>
      <w:r w:rsidR="00A2503A">
        <w:rPr>
          <w:rFonts w:ascii="宋体" w:hAnsi="宋体"/>
          <w:color w:val="auto"/>
        </w:rPr>
        <w:fldChar w:fldCharType="begin"/>
      </w:r>
      <w:r w:rsidR="00F9444A">
        <w:rPr>
          <w:rFonts w:ascii="宋体" w:hAnsi="宋体" w:hint="eastAsia"/>
          <w:color w:val="auto"/>
        </w:rPr>
        <w:instrText>= 3 \* GB3</w:instrText>
      </w:r>
      <w:r w:rsidR="00A2503A">
        <w:rPr>
          <w:rFonts w:ascii="宋体" w:hAnsi="宋体"/>
          <w:color w:val="auto"/>
        </w:rPr>
        <w:fldChar w:fldCharType="separate"/>
      </w:r>
      <w:r w:rsidR="00F9444A">
        <w:rPr>
          <w:rFonts w:ascii="宋体" w:hAnsi="宋体" w:hint="eastAsia"/>
          <w:color w:val="auto"/>
        </w:rPr>
        <w:t>③</w:t>
      </w:r>
      <w:r w:rsidR="00A2503A">
        <w:rPr>
          <w:rFonts w:ascii="宋体" w:hAnsi="宋体"/>
          <w:color w:val="auto"/>
        </w:rPr>
        <w:fldChar w:fldCharType="end"/>
      </w:r>
      <w:r w:rsidR="00F9444A">
        <w:rPr>
          <w:rFonts w:ascii="宋体" w:hAnsi="宋体" w:hint="eastAsia"/>
          <w:color w:val="auto"/>
        </w:rPr>
        <w:t>在</w:t>
      </w:r>
      <w:r>
        <w:rPr>
          <w:rFonts w:ascii="宋体" w:hAnsi="宋体"/>
          <w:color w:val="auto"/>
        </w:rPr>
        <w:t>48</w:t>
      </w:r>
      <w:r w:rsidR="00F9444A">
        <w:rPr>
          <w:rFonts w:ascii="宋体" w:hAnsi="宋体" w:hint="eastAsia"/>
          <w:color w:val="auto"/>
        </w:rPr>
        <w:t>小时之内把相关信息返回到顾客。</w:t>
      </w:r>
    </w:p>
    <w:p w14:paraId="5CC13070" w14:textId="7499128B" w:rsidR="009769EF" w:rsidRDefault="00F9444A">
      <w:pPr>
        <w:pStyle w:val="YL"/>
        <w:spacing w:line="360" w:lineRule="auto"/>
        <w:ind w:firstLine="480"/>
        <w:rPr>
          <w:rFonts w:ascii="宋体" w:hAnsi="宋体"/>
          <w:color w:val="auto"/>
        </w:rPr>
      </w:pPr>
      <w:r>
        <w:rPr>
          <w:rFonts w:ascii="宋体" w:hAnsi="宋体"/>
          <w:color w:val="auto"/>
        </w:rPr>
        <w:t>若分析确认的结果是本公司的制造质量问题，</w:t>
      </w:r>
      <w:r w:rsidR="0068438E">
        <w:rPr>
          <w:rFonts w:ascii="宋体" w:hAnsi="宋体" w:hint="eastAsia"/>
          <w:color w:val="auto"/>
        </w:rPr>
        <w:t>品质部</w:t>
      </w:r>
      <w:r>
        <w:rPr>
          <w:rFonts w:ascii="宋体" w:hAnsi="宋体"/>
          <w:color w:val="auto"/>
        </w:rPr>
        <w:t>组织相关人员分析原因，以确定根本原因，提出纠正和预防措施并组织实施，适当采用与风险相适应的防错技术</w:t>
      </w:r>
      <w:r>
        <w:rPr>
          <w:rFonts w:ascii="宋体" w:hAnsi="宋体" w:hint="eastAsia"/>
          <w:color w:val="auto"/>
        </w:rPr>
        <w:t>。</w:t>
      </w:r>
      <w:r w:rsidR="0068438E">
        <w:rPr>
          <w:rFonts w:ascii="宋体" w:hAnsi="宋体" w:hint="eastAsia"/>
          <w:color w:val="auto"/>
        </w:rPr>
        <w:t>品质部</w:t>
      </w:r>
      <w:r>
        <w:rPr>
          <w:rFonts w:ascii="宋体" w:hAnsi="宋体"/>
          <w:color w:val="auto"/>
        </w:rPr>
        <w:t>评价纠正和预防措施的有效性，防止问题的再次发生。</w:t>
      </w:r>
    </w:p>
    <w:p w14:paraId="7A6C276E" w14:textId="49870C98" w:rsidR="009769EF" w:rsidRDefault="00F9444A">
      <w:pPr>
        <w:pStyle w:val="YL"/>
        <w:spacing w:line="360" w:lineRule="auto"/>
        <w:ind w:firstLine="480"/>
        <w:rPr>
          <w:rFonts w:ascii="宋体" w:hAnsi="宋体"/>
          <w:color w:val="auto"/>
        </w:rPr>
      </w:pPr>
      <w:r>
        <w:rPr>
          <w:rFonts w:ascii="宋体" w:hAnsi="宋体" w:hint="eastAsia"/>
          <w:color w:val="auto"/>
        </w:rPr>
        <w:t>投诉信息的</w:t>
      </w:r>
      <w:r>
        <w:rPr>
          <w:rFonts w:ascii="宋体" w:hAnsi="宋体" w:hint="eastAsia"/>
          <w:color w:val="000000" w:themeColor="text1"/>
        </w:rPr>
        <w:t>积累、分析。售后服务</w:t>
      </w:r>
      <w:r>
        <w:rPr>
          <w:rFonts w:ascii="宋体" w:hAnsi="宋体"/>
          <w:color w:val="000000" w:themeColor="text1"/>
        </w:rPr>
        <w:t>、</w:t>
      </w:r>
      <w:r w:rsidR="0068438E">
        <w:rPr>
          <w:rFonts w:ascii="宋体" w:hAnsi="宋体" w:hint="eastAsia"/>
          <w:color w:val="000000" w:themeColor="text1"/>
        </w:rPr>
        <w:t>品质部</w:t>
      </w:r>
      <w:r>
        <w:rPr>
          <w:rFonts w:ascii="宋体" w:hAnsi="宋体"/>
          <w:color w:val="000000" w:themeColor="text1"/>
        </w:rPr>
        <w:t>负责定期对顾客投诉情况进行统计</w:t>
      </w:r>
      <w:r>
        <w:rPr>
          <w:rFonts w:ascii="宋体" w:hAnsi="宋体" w:hint="eastAsia"/>
          <w:color w:val="000000" w:themeColor="text1"/>
        </w:rPr>
        <w:t>。</w:t>
      </w:r>
      <w:r w:rsidR="0068438E">
        <w:rPr>
          <w:rFonts w:ascii="宋体" w:hAnsi="宋体" w:hint="eastAsia"/>
          <w:color w:val="000000" w:themeColor="text1"/>
        </w:rPr>
        <w:t>品质部</w:t>
      </w:r>
      <w:r>
        <w:rPr>
          <w:rFonts w:ascii="宋体" w:hAnsi="宋体" w:hint="eastAsia"/>
          <w:color w:val="000000" w:themeColor="text1"/>
        </w:rPr>
        <w:t>负责对顾客反馈回的《质量信息反馈单》等单据和产品退回的情报展开分析，制订解决的措施，跟踪解决措施的有效性直至问</w:t>
      </w:r>
      <w:r>
        <w:rPr>
          <w:rFonts w:ascii="宋体" w:hAnsi="宋体" w:hint="eastAsia"/>
          <w:color w:val="auto"/>
        </w:rPr>
        <w:t>题关闭。</w:t>
      </w:r>
    </w:p>
    <w:p w14:paraId="223192A3" w14:textId="77777777" w:rsidR="009769EF" w:rsidRDefault="00F9444A" w:rsidP="00B378A1">
      <w:pPr>
        <w:pStyle w:val="YL"/>
        <w:spacing w:beforeLines="100" w:before="240" w:line="360" w:lineRule="auto"/>
        <w:ind w:firstLineChars="0" w:firstLine="0"/>
        <w:rPr>
          <w:rFonts w:asciiTheme="majorEastAsia" w:eastAsiaTheme="majorEastAsia" w:hAnsiTheme="majorEastAsia" w:cstheme="majorEastAsia"/>
          <w:b/>
          <w:bCs/>
          <w:kern w:val="0"/>
          <w:szCs w:val="26"/>
        </w:rPr>
      </w:pPr>
      <w:r>
        <w:rPr>
          <w:rFonts w:asciiTheme="majorEastAsia" w:eastAsiaTheme="majorEastAsia" w:hAnsiTheme="majorEastAsia" w:cstheme="majorEastAsia" w:hint="eastAsia"/>
          <w:b/>
          <w:bCs/>
          <w:kern w:val="0"/>
          <w:szCs w:val="26"/>
        </w:rPr>
        <w:t>6.2产品质量承诺</w:t>
      </w:r>
    </w:p>
    <w:p w14:paraId="467FE06A" w14:textId="0CE2C268" w:rsidR="0068438E" w:rsidRPr="0068438E" w:rsidRDefault="0068438E" w:rsidP="00FA5C05">
      <w:pPr>
        <w:widowControl/>
        <w:spacing w:line="360" w:lineRule="auto"/>
        <w:ind w:firstLineChars="200" w:firstLine="480"/>
        <w:rPr>
          <w:rFonts w:ascii="宋体" w:hAnsi="宋体"/>
          <w:bCs/>
          <w:sz w:val="24"/>
          <w:szCs w:val="24"/>
          <w:lang w:eastAsia="zh-CN"/>
        </w:rPr>
      </w:pPr>
      <w:bookmarkStart w:id="27" w:name="_Toc7146_WPSOffice_Level2"/>
      <w:r w:rsidRPr="0068438E">
        <w:rPr>
          <w:rFonts w:ascii="宋体" w:hAnsi="宋体" w:hint="eastAsia"/>
          <w:bCs/>
          <w:sz w:val="24"/>
          <w:szCs w:val="24"/>
          <w:lang w:eastAsia="zh-CN"/>
        </w:rPr>
        <w:t>自发货之日起，在合规储运条件下，产品质保期为两年，质保期内出现属产品制造质量问题，应提供免费更换服务或退货处理。</w:t>
      </w:r>
    </w:p>
    <w:p w14:paraId="2D5918F4" w14:textId="236C6EBC" w:rsidR="009769EF" w:rsidRDefault="0068438E" w:rsidP="00FA5C05">
      <w:pPr>
        <w:widowControl/>
        <w:spacing w:line="360" w:lineRule="auto"/>
        <w:ind w:firstLineChars="200" w:firstLine="480"/>
        <w:rPr>
          <w:sz w:val="15"/>
          <w:szCs w:val="15"/>
          <w:lang w:eastAsia="zh-CN"/>
        </w:rPr>
      </w:pPr>
      <w:r w:rsidRPr="0068438E">
        <w:rPr>
          <w:rFonts w:ascii="宋体" w:hAnsi="宋体" w:hint="eastAsia"/>
          <w:bCs/>
          <w:sz w:val="24"/>
          <w:szCs w:val="24"/>
          <w:lang w:eastAsia="zh-CN"/>
        </w:rPr>
        <w:t>客户提出问题时，制造商应在 24h 内做出响应，必要时，到客户现场给予技术支持。</w:t>
      </w:r>
      <w:bookmarkStart w:id="28" w:name="_Toc24912745"/>
      <w:bookmarkStart w:id="29" w:name="_Toc15061_WPSOffice_Level1"/>
      <w:bookmarkEnd w:id="27"/>
    </w:p>
    <w:p w14:paraId="4C3DC204" w14:textId="77777777" w:rsidR="00FA5C05" w:rsidRDefault="00FA5C05" w:rsidP="00B378A1">
      <w:pPr>
        <w:pStyle w:val="Heading11"/>
        <w:tabs>
          <w:tab w:val="left" w:pos="804"/>
        </w:tabs>
        <w:spacing w:beforeLines="200" w:before="480" w:line="419" w:lineRule="exact"/>
        <w:ind w:right="198"/>
        <w:jc w:val="center"/>
        <w:rPr>
          <w:lang w:eastAsia="zh-CN"/>
        </w:rPr>
      </w:pPr>
    </w:p>
    <w:p w14:paraId="20E9863D" w14:textId="77777777" w:rsidR="00FA5C05" w:rsidRDefault="00FA5C05" w:rsidP="00B378A1">
      <w:pPr>
        <w:pStyle w:val="Heading11"/>
        <w:tabs>
          <w:tab w:val="left" w:pos="804"/>
        </w:tabs>
        <w:spacing w:beforeLines="200" w:before="480" w:line="419" w:lineRule="exact"/>
        <w:ind w:right="198"/>
        <w:jc w:val="center"/>
        <w:rPr>
          <w:lang w:eastAsia="zh-CN"/>
        </w:rPr>
      </w:pPr>
    </w:p>
    <w:p w14:paraId="6CB06892" w14:textId="77777777" w:rsidR="00FA5C05" w:rsidRDefault="00FA5C05" w:rsidP="00B378A1">
      <w:pPr>
        <w:pStyle w:val="Heading11"/>
        <w:tabs>
          <w:tab w:val="left" w:pos="804"/>
        </w:tabs>
        <w:spacing w:beforeLines="200" w:before="480" w:line="419" w:lineRule="exact"/>
        <w:ind w:right="198"/>
        <w:jc w:val="center"/>
        <w:rPr>
          <w:lang w:eastAsia="zh-CN"/>
        </w:rPr>
      </w:pPr>
    </w:p>
    <w:p w14:paraId="4B9A6D80" w14:textId="77777777" w:rsidR="00FA5C05" w:rsidRDefault="00FA5C05" w:rsidP="00B378A1">
      <w:pPr>
        <w:pStyle w:val="Heading11"/>
        <w:tabs>
          <w:tab w:val="left" w:pos="804"/>
        </w:tabs>
        <w:spacing w:beforeLines="200" w:before="480" w:line="419" w:lineRule="exact"/>
        <w:ind w:right="198"/>
        <w:jc w:val="center"/>
        <w:rPr>
          <w:lang w:eastAsia="zh-CN"/>
        </w:rPr>
      </w:pPr>
    </w:p>
    <w:p w14:paraId="681E3E5A" w14:textId="77777777" w:rsidR="00FA5C05" w:rsidRDefault="00FA5C05" w:rsidP="00B378A1">
      <w:pPr>
        <w:pStyle w:val="Heading11"/>
        <w:tabs>
          <w:tab w:val="left" w:pos="804"/>
        </w:tabs>
        <w:spacing w:beforeLines="200" w:before="480" w:line="419" w:lineRule="exact"/>
        <w:ind w:right="198"/>
        <w:jc w:val="center"/>
        <w:rPr>
          <w:lang w:eastAsia="zh-CN"/>
        </w:rPr>
      </w:pPr>
    </w:p>
    <w:p w14:paraId="37F480A4" w14:textId="77777777" w:rsidR="00FA5C05" w:rsidRDefault="00FA5C05" w:rsidP="00B378A1">
      <w:pPr>
        <w:pStyle w:val="Heading11"/>
        <w:tabs>
          <w:tab w:val="left" w:pos="804"/>
        </w:tabs>
        <w:spacing w:beforeLines="200" w:before="480" w:line="419" w:lineRule="exact"/>
        <w:ind w:right="198"/>
        <w:jc w:val="center"/>
        <w:rPr>
          <w:lang w:eastAsia="zh-CN"/>
        </w:rPr>
      </w:pPr>
    </w:p>
    <w:p w14:paraId="54D8668B" w14:textId="77777777" w:rsidR="00FA5C05" w:rsidRDefault="00FA5C05" w:rsidP="00B378A1">
      <w:pPr>
        <w:pStyle w:val="Heading11"/>
        <w:tabs>
          <w:tab w:val="left" w:pos="804"/>
        </w:tabs>
        <w:spacing w:beforeLines="200" w:before="480" w:line="419" w:lineRule="exact"/>
        <w:ind w:right="198"/>
        <w:jc w:val="center"/>
        <w:rPr>
          <w:lang w:eastAsia="zh-CN"/>
        </w:rPr>
      </w:pPr>
    </w:p>
    <w:p w14:paraId="4E1F137E" w14:textId="2799DDA2" w:rsidR="009769EF" w:rsidRPr="00A71E48" w:rsidRDefault="00F9444A" w:rsidP="00B378A1">
      <w:pPr>
        <w:pStyle w:val="Heading11"/>
        <w:tabs>
          <w:tab w:val="left" w:pos="804"/>
        </w:tabs>
        <w:spacing w:beforeLines="200" w:before="480" w:line="419" w:lineRule="exact"/>
        <w:ind w:right="198"/>
        <w:jc w:val="center"/>
        <w:rPr>
          <w:lang w:eastAsia="zh-CN"/>
        </w:rPr>
      </w:pPr>
      <w:r>
        <w:rPr>
          <w:rFonts w:hint="eastAsia"/>
          <w:lang w:eastAsia="zh-CN"/>
        </w:rPr>
        <w:lastRenderedPageBreak/>
        <w:t>第三部分 结</w:t>
      </w:r>
      <w:r>
        <w:rPr>
          <w:lang w:eastAsia="zh-CN"/>
        </w:rPr>
        <w:tab/>
      </w:r>
      <w:r>
        <w:rPr>
          <w:rFonts w:hint="eastAsia"/>
          <w:lang w:eastAsia="zh-CN"/>
        </w:rPr>
        <w:t>语</w:t>
      </w:r>
      <w:bookmarkEnd w:id="28"/>
      <w:bookmarkEnd w:id="29"/>
    </w:p>
    <w:p w14:paraId="193BB439" w14:textId="77777777" w:rsidR="009769EF" w:rsidRDefault="009769EF">
      <w:pPr>
        <w:spacing w:line="200" w:lineRule="exact"/>
        <w:rPr>
          <w:sz w:val="20"/>
          <w:szCs w:val="20"/>
          <w:lang w:eastAsia="zh-CN"/>
        </w:rPr>
      </w:pPr>
    </w:p>
    <w:p w14:paraId="227DB451" w14:textId="77777777" w:rsidR="009769EF" w:rsidRDefault="009769EF">
      <w:pPr>
        <w:spacing w:line="200" w:lineRule="exact"/>
        <w:rPr>
          <w:sz w:val="20"/>
          <w:szCs w:val="20"/>
          <w:lang w:eastAsia="zh-CN"/>
        </w:rPr>
      </w:pPr>
    </w:p>
    <w:p w14:paraId="4B7B5773" w14:textId="0AC69CC8" w:rsidR="009769EF" w:rsidRDefault="00F9444A">
      <w:pPr>
        <w:pStyle w:val="a5"/>
        <w:spacing w:before="37" w:line="360" w:lineRule="auto"/>
        <w:ind w:right="493" w:firstLine="522"/>
        <w:jc w:val="both"/>
        <w:rPr>
          <w:color w:val="000000" w:themeColor="text1"/>
          <w:w w:val="95"/>
          <w:lang w:eastAsia="zh-CN"/>
        </w:rPr>
      </w:pPr>
      <w:r>
        <w:rPr>
          <w:rFonts w:cs="宋体" w:hint="eastAsia"/>
          <w:color w:val="000000"/>
          <w:sz w:val="24"/>
          <w:szCs w:val="24"/>
          <w:lang w:eastAsia="zh-CN"/>
        </w:rPr>
        <w:t>自公司成立以来，公司严格遵守《公司法》《劳动法》《劳动合同法》《产品质量法》和《消费者权益保护法》等法律法规，自觉履行公司章程及公司制度，坚持“以人为本”“共同发展”的理念，保障员工的合法权益，恪守产品质量，“决不让一件不合格产品出厂”的质量宣言，创新品牌，共同努力打造我们自己的名牌产品。学习世界级先进企业的管理模式，优化内部管理流程、整合管理方法，为实现“浙江制造”国内领先、国际一流的目标持续努力。</w:t>
      </w:r>
    </w:p>
    <w:p w14:paraId="55D6B051" w14:textId="77777777" w:rsidR="009769EF" w:rsidRPr="007767F8" w:rsidRDefault="00F9444A" w:rsidP="007767F8">
      <w:pPr>
        <w:pStyle w:val="Heading11"/>
        <w:spacing w:line="360" w:lineRule="auto"/>
        <w:ind w:leftChars="165" w:left="363" w:right="198" w:firstLineChars="150" w:firstLine="360"/>
        <w:rPr>
          <w:rFonts w:ascii="宋体" w:eastAsia="宋体" w:hAnsi="宋体" w:cs="宋体"/>
          <w:color w:val="000000"/>
          <w:sz w:val="24"/>
          <w:szCs w:val="24"/>
          <w:lang w:eastAsia="zh-CN"/>
        </w:rPr>
      </w:pPr>
      <w:r w:rsidRPr="007767F8">
        <w:rPr>
          <w:rFonts w:ascii="宋体" w:eastAsia="宋体" w:hAnsi="宋体" w:cs="宋体" w:hint="eastAsia"/>
          <w:color w:val="000000"/>
          <w:sz w:val="24"/>
          <w:szCs w:val="24"/>
          <w:lang w:eastAsia="zh-CN"/>
        </w:rPr>
        <w:t>质量是每一个成功企业的永恒追求。随着行业的不断发展和消费者消费观念的成熟，对产品的质量要求将会不断提高。作为一个负责任的企业，</w:t>
      </w:r>
      <w:r w:rsidR="00002529">
        <w:rPr>
          <w:rFonts w:ascii="宋体" w:eastAsia="宋体" w:hAnsi="宋体" w:cs="宋体" w:hint="eastAsia"/>
          <w:color w:val="000000"/>
          <w:sz w:val="24"/>
          <w:szCs w:val="24"/>
          <w:lang w:eastAsia="zh-CN"/>
        </w:rPr>
        <w:t>我们</w:t>
      </w:r>
      <w:r w:rsidRPr="007767F8">
        <w:rPr>
          <w:rFonts w:ascii="宋体" w:eastAsia="宋体" w:hAnsi="宋体" w:cs="宋体" w:hint="eastAsia"/>
          <w:color w:val="000000"/>
          <w:sz w:val="24"/>
          <w:szCs w:val="24"/>
          <w:lang w:eastAsia="zh-CN"/>
        </w:rPr>
        <w:t>在质量诚信体系建设上的脚步将永不停歇。我们将以浙江制造“品字标”认证为契机，认真夯实质量管理基础，推动企业的发展，持续完善管理体系，提升质量管理水平，以公司战略及“</w:t>
      </w:r>
      <w:r w:rsidR="00002529" w:rsidRPr="00002529">
        <w:rPr>
          <w:rFonts w:ascii="宋体" w:eastAsia="宋体" w:hAnsi="宋体" w:cs="宋体" w:hint="eastAsia"/>
          <w:color w:val="000000"/>
          <w:sz w:val="24"/>
          <w:szCs w:val="24"/>
          <w:lang w:eastAsia="zh-CN"/>
        </w:rPr>
        <w:t>提供一丝不苟的产品，追求顾客满意的服务，坚持不断改进的理念，实现共同发展的宗旨</w:t>
      </w:r>
      <w:r w:rsidRPr="007767F8">
        <w:rPr>
          <w:rFonts w:ascii="宋体" w:eastAsia="宋体" w:hAnsi="宋体" w:cs="宋体" w:hint="eastAsia"/>
          <w:color w:val="000000"/>
          <w:sz w:val="24"/>
          <w:szCs w:val="24"/>
          <w:lang w:eastAsia="zh-CN"/>
        </w:rPr>
        <w:t>”的质量方针为指引，努力夯实质量诚信基础，持续提升产质量竞争力，并向着“零缺陷”的目标不断迈进，为客户提供极具体验感的优质产品和优良服务！</w:t>
      </w:r>
    </w:p>
    <w:p w14:paraId="2836EF97" w14:textId="77777777" w:rsidR="009769EF" w:rsidRDefault="009769EF">
      <w:pPr>
        <w:pStyle w:val="a5"/>
        <w:spacing w:before="37" w:line="360" w:lineRule="auto"/>
        <w:ind w:right="493" w:firstLine="522"/>
        <w:jc w:val="both"/>
        <w:rPr>
          <w:rFonts w:cs="宋体"/>
          <w:color w:val="000000"/>
          <w:sz w:val="24"/>
          <w:szCs w:val="24"/>
          <w:lang w:eastAsia="zh-CN"/>
        </w:rPr>
      </w:pPr>
    </w:p>
    <w:p w14:paraId="5E92375D" w14:textId="77777777" w:rsidR="009769EF" w:rsidRDefault="009769EF">
      <w:pPr>
        <w:pStyle w:val="a5"/>
        <w:spacing w:before="37" w:line="360" w:lineRule="auto"/>
        <w:ind w:right="493" w:firstLine="522"/>
        <w:jc w:val="both"/>
        <w:rPr>
          <w:rFonts w:cs="宋体"/>
          <w:color w:val="000000"/>
          <w:sz w:val="24"/>
          <w:szCs w:val="24"/>
          <w:lang w:eastAsia="zh-CN"/>
        </w:rPr>
      </w:pPr>
    </w:p>
    <w:p w14:paraId="2A62DDE0" w14:textId="77777777" w:rsidR="009769EF" w:rsidRDefault="009769EF">
      <w:pPr>
        <w:pStyle w:val="a5"/>
        <w:spacing w:before="37" w:line="360" w:lineRule="auto"/>
        <w:ind w:right="493" w:firstLine="522"/>
        <w:jc w:val="both"/>
        <w:rPr>
          <w:rFonts w:cs="宋体"/>
          <w:color w:val="000000"/>
          <w:sz w:val="24"/>
          <w:szCs w:val="24"/>
          <w:lang w:eastAsia="zh-CN"/>
        </w:rPr>
      </w:pPr>
    </w:p>
    <w:p w14:paraId="2DE6B437" w14:textId="77777777" w:rsidR="009769EF" w:rsidRDefault="009769EF">
      <w:pPr>
        <w:pStyle w:val="a5"/>
        <w:spacing w:before="37" w:line="360" w:lineRule="auto"/>
        <w:ind w:right="493" w:firstLine="522"/>
        <w:jc w:val="both"/>
        <w:rPr>
          <w:rFonts w:cs="宋体"/>
          <w:color w:val="000000"/>
          <w:sz w:val="24"/>
          <w:szCs w:val="24"/>
          <w:lang w:eastAsia="zh-CN"/>
        </w:rPr>
      </w:pPr>
    </w:p>
    <w:p w14:paraId="069C73A8" w14:textId="77777777" w:rsidR="009769EF" w:rsidRDefault="009769EF">
      <w:pPr>
        <w:pStyle w:val="a5"/>
        <w:spacing w:before="37" w:line="360" w:lineRule="auto"/>
        <w:ind w:right="493" w:firstLine="522"/>
        <w:jc w:val="both"/>
        <w:rPr>
          <w:rFonts w:cs="宋体"/>
          <w:color w:val="000000"/>
          <w:sz w:val="24"/>
          <w:szCs w:val="24"/>
          <w:lang w:eastAsia="zh-CN"/>
        </w:rPr>
      </w:pPr>
    </w:p>
    <w:p w14:paraId="3B0DA70F" w14:textId="77777777" w:rsidR="009769EF" w:rsidRDefault="009769EF">
      <w:pPr>
        <w:pStyle w:val="a5"/>
        <w:spacing w:before="37" w:line="360" w:lineRule="auto"/>
        <w:ind w:right="493" w:firstLine="522"/>
        <w:jc w:val="both"/>
        <w:rPr>
          <w:rFonts w:cs="宋体"/>
          <w:color w:val="000000"/>
          <w:sz w:val="24"/>
          <w:szCs w:val="24"/>
          <w:lang w:eastAsia="zh-CN"/>
        </w:rPr>
      </w:pPr>
    </w:p>
    <w:p w14:paraId="15CEB8AD" w14:textId="3257D822" w:rsidR="009769EF" w:rsidRDefault="00F9444A" w:rsidP="009769EF">
      <w:pPr>
        <w:pStyle w:val="a5"/>
        <w:spacing w:before="37" w:line="360" w:lineRule="auto"/>
        <w:ind w:leftChars="458" w:left="5710" w:right="493" w:hangingChars="1959" w:hanging="4702"/>
        <w:jc w:val="both"/>
        <w:rPr>
          <w:rFonts w:cs="宋体"/>
          <w:color w:val="000000"/>
          <w:sz w:val="24"/>
          <w:szCs w:val="24"/>
          <w:lang w:eastAsia="zh-CN"/>
        </w:rPr>
      </w:pPr>
      <w:r>
        <w:rPr>
          <w:rFonts w:cs="宋体" w:hint="eastAsia"/>
          <w:color w:val="000000"/>
          <w:sz w:val="24"/>
          <w:szCs w:val="24"/>
          <w:lang w:eastAsia="zh-CN"/>
        </w:rPr>
        <w:t xml:space="preserve">                                                                                                                   </w:t>
      </w:r>
      <w:r w:rsidR="00CB21E3">
        <w:rPr>
          <w:rFonts w:cs="宋体" w:hint="eastAsia"/>
          <w:color w:val="000000"/>
          <w:sz w:val="24"/>
          <w:szCs w:val="24"/>
          <w:lang w:eastAsia="zh-CN"/>
        </w:rPr>
        <w:t>杭州</w:t>
      </w:r>
      <w:r w:rsidR="00151445">
        <w:rPr>
          <w:rFonts w:cs="宋体" w:hint="eastAsia"/>
          <w:color w:val="000000"/>
          <w:sz w:val="24"/>
          <w:szCs w:val="24"/>
          <w:lang w:eastAsia="zh-CN"/>
        </w:rPr>
        <w:t>永晶科技</w:t>
      </w:r>
      <w:r w:rsidR="00CB21E3">
        <w:rPr>
          <w:rFonts w:cs="宋体" w:hint="eastAsia"/>
          <w:color w:val="000000"/>
          <w:sz w:val="24"/>
          <w:szCs w:val="24"/>
          <w:lang w:eastAsia="zh-CN"/>
        </w:rPr>
        <w:t>有限公司</w:t>
      </w:r>
      <w:r>
        <w:rPr>
          <w:rFonts w:cs="宋体" w:hint="eastAsia"/>
          <w:color w:val="000000"/>
          <w:sz w:val="24"/>
          <w:szCs w:val="24"/>
          <w:lang w:eastAsia="zh-CN"/>
        </w:rPr>
        <w:t xml:space="preserve">                                                  </w:t>
      </w:r>
    </w:p>
    <w:p w14:paraId="368F909A" w14:textId="79C7C72A" w:rsidR="009769EF" w:rsidRDefault="00F9444A">
      <w:pPr>
        <w:pStyle w:val="a5"/>
        <w:spacing w:before="37" w:line="360" w:lineRule="auto"/>
        <w:ind w:right="493" w:firstLine="522"/>
        <w:jc w:val="both"/>
        <w:rPr>
          <w:rFonts w:cs="宋体"/>
          <w:color w:val="000000"/>
          <w:sz w:val="24"/>
          <w:szCs w:val="24"/>
          <w:lang w:eastAsia="zh-CN"/>
        </w:rPr>
      </w:pPr>
      <w:r>
        <w:rPr>
          <w:rFonts w:cs="宋体" w:hint="eastAsia"/>
          <w:color w:val="000000"/>
          <w:sz w:val="24"/>
          <w:szCs w:val="24"/>
          <w:lang w:eastAsia="zh-CN"/>
        </w:rPr>
        <w:t xml:space="preserve">                                              202</w:t>
      </w:r>
      <w:r w:rsidR="00CE5B3A">
        <w:rPr>
          <w:rFonts w:cs="宋体"/>
          <w:color w:val="000000"/>
          <w:sz w:val="24"/>
          <w:szCs w:val="24"/>
          <w:lang w:eastAsia="zh-CN"/>
        </w:rPr>
        <w:t>2</w:t>
      </w:r>
      <w:r>
        <w:rPr>
          <w:rFonts w:cs="宋体" w:hint="eastAsia"/>
          <w:color w:val="000000"/>
          <w:sz w:val="24"/>
          <w:szCs w:val="24"/>
          <w:lang w:eastAsia="zh-CN"/>
        </w:rPr>
        <w:t>年</w:t>
      </w:r>
      <w:r w:rsidR="00CE5B3A">
        <w:rPr>
          <w:rFonts w:cs="宋体"/>
          <w:color w:val="000000"/>
          <w:sz w:val="24"/>
          <w:szCs w:val="24"/>
          <w:lang w:eastAsia="zh-CN"/>
        </w:rPr>
        <w:t>4</w:t>
      </w:r>
      <w:r>
        <w:rPr>
          <w:rFonts w:cs="宋体" w:hint="eastAsia"/>
          <w:color w:val="000000"/>
          <w:sz w:val="24"/>
          <w:szCs w:val="24"/>
          <w:lang w:eastAsia="zh-CN"/>
        </w:rPr>
        <w:t>月</w:t>
      </w:r>
    </w:p>
    <w:sectPr w:rsidR="009769EF" w:rsidSect="00B2275F">
      <w:pgSz w:w="11907" w:h="16840"/>
      <w:pgMar w:top="1540" w:right="1100" w:bottom="1160" w:left="1300" w:header="849" w:footer="9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EE280" w14:textId="77777777" w:rsidR="00472FFB" w:rsidRDefault="00472FFB" w:rsidP="009769EF">
      <w:r>
        <w:separator/>
      </w:r>
    </w:p>
  </w:endnote>
  <w:endnote w:type="continuationSeparator" w:id="0">
    <w:p w14:paraId="23A65C8A" w14:textId="77777777" w:rsidR="00472FFB" w:rsidRDefault="00472FFB" w:rsidP="00976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Apple Color Emoji UI">
    <w:altName w:val="Segoe Print"/>
    <w:charset w:val="00"/>
    <w:family w:val="auto"/>
    <w:pitch w:val="default"/>
    <w:sig w:usb0="00000000" w:usb1="00000000" w:usb2="14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B7DA9" w14:textId="77777777" w:rsidR="002C5F08" w:rsidRDefault="00472FFB">
    <w:pPr>
      <w:pStyle w:val="ab"/>
    </w:pPr>
    <w:r>
      <w:pict w14:anchorId="08E7E392">
        <v:shapetype id="_x0000_t202" coordsize="21600,21600" o:spt="202" path="m,l,21600r21600,l21600,xe">
          <v:stroke joinstyle="miter"/>
          <v:path gradientshapeok="t" o:connecttype="rect"/>
        </v:shapetype>
        <v:shape id="_x0000_s1029" type="#_x0000_t202" style="position:absolute;margin-left:0;margin-top:0;width:2in;height:2in;z-index:251664384;mso-wrap-style:none;mso-position-horizontal:center;mso-position-horizontal-relative:margin" filled="f" stroked="f">
          <v:textbox style="mso-fit-shape-to-text:t" inset="0,0,0,0">
            <w:txbxContent>
              <w:p w14:paraId="0434372C" w14:textId="77777777" w:rsidR="002C5F08" w:rsidRDefault="00A2503A">
                <w:pPr>
                  <w:pStyle w:val="ab"/>
                  <w:rPr>
                    <w:lang w:eastAsia="zh-CN"/>
                  </w:rPr>
                </w:pPr>
                <w:r>
                  <w:rPr>
                    <w:rFonts w:hint="eastAsia"/>
                    <w:lang w:eastAsia="zh-CN"/>
                  </w:rPr>
                  <w:fldChar w:fldCharType="begin"/>
                </w:r>
                <w:r w:rsidR="002C5F08">
                  <w:rPr>
                    <w:rFonts w:hint="eastAsia"/>
                    <w:lang w:eastAsia="zh-CN"/>
                  </w:rPr>
                  <w:instrText xml:space="preserve"> PAGE  \* MERGEFORMAT </w:instrText>
                </w:r>
                <w:r>
                  <w:rPr>
                    <w:rFonts w:hint="eastAsia"/>
                    <w:lang w:eastAsia="zh-CN"/>
                  </w:rPr>
                  <w:fldChar w:fldCharType="separate"/>
                </w:r>
                <w:r w:rsidR="007E5C98">
                  <w:rPr>
                    <w:noProof/>
                    <w:lang w:eastAsia="zh-CN"/>
                  </w:rPr>
                  <w:t>1</w:t>
                </w:r>
                <w:r>
                  <w:rPr>
                    <w:rFonts w:hint="eastAsia"/>
                    <w:lang w:eastAsia="zh-CN"/>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21881" w14:textId="77777777" w:rsidR="002C5F08" w:rsidRDefault="00472FFB">
    <w:pPr>
      <w:spacing w:line="200" w:lineRule="exact"/>
      <w:rPr>
        <w:sz w:val="20"/>
        <w:szCs w:val="20"/>
      </w:rPr>
    </w:pPr>
    <w:r>
      <w:rPr>
        <w:lang w:eastAsia="zh-CN"/>
      </w:rPr>
      <w:pict w14:anchorId="24A72BC4">
        <v:shapetype id="_x0000_t202" coordsize="21600,21600" o:spt="202" path="m,l,21600r21600,l21600,xe">
          <v:stroke joinstyle="miter"/>
          <v:path gradientshapeok="t" o:connecttype="rect"/>
        </v:shapetype>
        <v:shape id="_x0000_s1027" type="#_x0000_t202" style="position:absolute;margin-left:0;margin-top:781.95pt;width:8.5pt;height:11pt;z-index:251656192;mso-position-horizontal:center;mso-position-horizontal-relative:margin;mso-position-vertical-relative:page" filled="f" stroked="f">
          <v:textbox inset="0,0,0,0">
            <w:txbxContent>
              <w:p w14:paraId="321EE00E" w14:textId="77777777" w:rsidR="002C5F08" w:rsidRDefault="00A2503A">
                <w:pPr>
                  <w:spacing w:line="204" w:lineRule="exact"/>
                  <w:ind w:left="40"/>
                  <w:rPr>
                    <w:rFonts w:ascii="Times New Roman" w:hAnsi="Times New Roman"/>
                    <w:sz w:val="18"/>
                    <w:szCs w:val="18"/>
                  </w:rPr>
                </w:pPr>
                <w:r>
                  <w:rPr>
                    <w:rFonts w:ascii="Times New Roman" w:hAnsi="Times New Roman"/>
                    <w:sz w:val="18"/>
                    <w:szCs w:val="18"/>
                  </w:rPr>
                  <w:fldChar w:fldCharType="begin"/>
                </w:r>
                <w:r w:rsidR="002C5F08">
                  <w:rPr>
                    <w:rFonts w:ascii="Times New Roman" w:hAnsi="Times New Roman"/>
                    <w:sz w:val="18"/>
                    <w:szCs w:val="18"/>
                  </w:rPr>
                  <w:instrText xml:space="preserve"> PAGE </w:instrText>
                </w:r>
                <w:r>
                  <w:rPr>
                    <w:rFonts w:ascii="Times New Roman" w:hAnsi="Times New Roman"/>
                    <w:sz w:val="18"/>
                    <w:szCs w:val="18"/>
                  </w:rPr>
                  <w:fldChar w:fldCharType="separate"/>
                </w:r>
                <w:r w:rsidR="007E5C98">
                  <w:rPr>
                    <w:rFonts w:ascii="Times New Roman" w:hAnsi="Times New Roman"/>
                    <w:noProof/>
                    <w:sz w:val="18"/>
                    <w:szCs w:val="18"/>
                  </w:rPr>
                  <w:t>4</w:t>
                </w:r>
                <w:r>
                  <w:rPr>
                    <w:rFonts w:ascii="Times New Roman" w:hAnsi="Times New Roman"/>
                    <w:sz w:val="18"/>
                    <w:szCs w:val="18"/>
                  </w:rPr>
                  <w:fldChar w:fldCharType="end"/>
                </w:r>
              </w:p>
            </w:txbxContent>
          </v:textbox>
          <w10:wrap anchorx="margin"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3CF3B" w14:textId="77777777" w:rsidR="002C5F08" w:rsidRDefault="00472FFB">
    <w:pPr>
      <w:spacing w:line="200" w:lineRule="exact"/>
      <w:rPr>
        <w:sz w:val="20"/>
        <w:szCs w:val="20"/>
      </w:rPr>
    </w:pPr>
    <w:r>
      <w:rPr>
        <w:lang w:eastAsia="zh-CN"/>
      </w:rPr>
      <w:pict w14:anchorId="3C46D3B2">
        <v:shapetype id="_x0000_t202" coordsize="21600,21600" o:spt="202" path="m,l,21600r21600,l21600,xe">
          <v:stroke joinstyle="miter"/>
          <v:path gradientshapeok="t" o:connecttype="rect"/>
        </v:shapetype>
        <v:shape id="_x0000_s1028" type="#_x0000_t202" style="position:absolute;margin-left:0;margin-top:781.95pt;width:11.1pt;height:11pt;z-index:251659264;mso-position-horizontal:center;mso-position-horizontal-relative:margin;mso-position-vertical-relative:page" filled="f" stroked="f">
          <v:textbox inset="0,0,0,0">
            <w:txbxContent>
              <w:p w14:paraId="6CE8E29D" w14:textId="77777777" w:rsidR="002C5F08" w:rsidRDefault="00A2503A">
                <w:pPr>
                  <w:spacing w:line="204" w:lineRule="exact"/>
                  <w:ind w:left="20"/>
                  <w:rPr>
                    <w:rFonts w:ascii="Times New Roman" w:hAnsi="Times New Roman"/>
                    <w:sz w:val="18"/>
                    <w:szCs w:val="18"/>
                  </w:rPr>
                </w:pPr>
                <w:r>
                  <w:rPr>
                    <w:rFonts w:ascii="Times New Roman" w:hAnsi="Times New Roman"/>
                    <w:sz w:val="18"/>
                    <w:szCs w:val="18"/>
                  </w:rPr>
                  <w:fldChar w:fldCharType="begin"/>
                </w:r>
                <w:r w:rsidR="002C5F08">
                  <w:rPr>
                    <w:rFonts w:ascii="Times New Roman" w:hAnsi="Times New Roman"/>
                    <w:sz w:val="18"/>
                    <w:szCs w:val="18"/>
                  </w:rPr>
                  <w:instrText xml:space="preserve"> PAGE </w:instrText>
                </w:r>
                <w:r>
                  <w:rPr>
                    <w:rFonts w:ascii="Times New Roman" w:hAnsi="Times New Roman"/>
                    <w:sz w:val="18"/>
                    <w:szCs w:val="18"/>
                  </w:rPr>
                  <w:fldChar w:fldCharType="separate"/>
                </w:r>
                <w:r w:rsidR="007E5C98">
                  <w:rPr>
                    <w:rFonts w:ascii="Times New Roman" w:hAnsi="Times New Roman"/>
                    <w:noProof/>
                    <w:sz w:val="18"/>
                    <w:szCs w:val="18"/>
                  </w:rPr>
                  <w:t>19</w:t>
                </w:r>
                <w:r>
                  <w:rPr>
                    <w:rFonts w:ascii="Times New Roman" w:hAnsi="Times New Roman"/>
                    <w:sz w:val="18"/>
                    <w:szCs w:val="18"/>
                  </w:rPr>
                  <w:fldChar w:fldCharType="end"/>
                </w:r>
              </w:p>
            </w:txbxContent>
          </v:textbox>
          <w10:wrap anchorx="margin"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7C832" w14:textId="77777777" w:rsidR="00472FFB" w:rsidRDefault="00472FFB" w:rsidP="009769EF">
      <w:r>
        <w:separator/>
      </w:r>
    </w:p>
  </w:footnote>
  <w:footnote w:type="continuationSeparator" w:id="0">
    <w:p w14:paraId="132325BB" w14:textId="77777777" w:rsidR="00472FFB" w:rsidRDefault="00472FFB" w:rsidP="00976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A8354" w14:textId="77777777" w:rsidR="002C5F08" w:rsidRDefault="00472FFB">
    <w:pPr>
      <w:spacing w:before="100" w:beforeAutospacing="1" w:after="100" w:afterAutospacing="1"/>
      <w:ind w:right="198"/>
      <w:jc w:val="right"/>
      <w:rPr>
        <w:sz w:val="20"/>
        <w:szCs w:val="20"/>
      </w:rPr>
    </w:pPr>
    <w:r>
      <w:rPr>
        <w:sz w:val="20"/>
        <w:szCs w:val="20"/>
        <w:lang w:eastAsia="zh-CN"/>
      </w:rPr>
      <w:pict w14:anchorId="4312006D">
        <v:group id="_x0000_s1025" style="position:absolute;left:0;text-align:left;margin-left:70.8pt;margin-top:21.35pt;width:463.65pt;height:.1pt;z-index:-251653120;mso-position-horizontal-relative:page" coordorigin="1416,-308" coordsize="9273,2203">
          <v:shape id="_x0000_s1026" style="position:absolute;left:1416;top:-308;width:9273;height:2" coordorigin="1416,-308" coordsize="9273,0" path="m1416,-308r9273,e" filled="f" strokeweight=".58pt">
            <v:path arrowok="t"/>
          </v:shape>
          <w10:wrap anchorx="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00F3A7"/>
    <w:multiLevelType w:val="singleLevel"/>
    <w:tmpl w:val="A800F3A7"/>
    <w:lvl w:ilvl="0">
      <w:start w:val="2"/>
      <w:numFmt w:val="decimal"/>
      <w:suff w:val="nothing"/>
      <w:lvlText w:val="%1、"/>
      <w:lvlJc w:val="left"/>
    </w:lvl>
  </w:abstractNum>
  <w:abstractNum w:abstractNumId="1" w15:restartNumberingAfterBreak="0">
    <w:nsid w:val="B906DB2D"/>
    <w:multiLevelType w:val="singleLevel"/>
    <w:tmpl w:val="B906DB2D"/>
    <w:lvl w:ilvl="0">
      <w:start w:val="1"/>
      <w:numFmt w:val="chineseCounting"/>
      <w:suff w:val="space"/>
      <w:lvlText w:val="第%1部分"/>
      <w:lvlJc w:val="left"/>
      <w:rPr>
        <w:rFonts w:hint="eastAsia"/>
      </w:rPr>
    </w:lvl>
  </w:abstractNum>
  <w:abstractNum w:abstractNumId="2" w15:restartNumberingAfterBreak="0">
    <w:nsid w:val="403042CC"/>
    <w:multiLevelType w:val="hybridMultilevel"/>
    <w:tmpl w:val="582AA9B8"/>
    <w:lvl w:ilvl="0" w:tplc="79F4F0B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52618EA5"/>
    <w:multiLevelType w:val="multilevel"/>
    <w:tmpl w:val="52618EA5"/>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15:restartNumberingAfterBreak="0">
    <w:nsid w:val="5B9531E8"/>
    <w:multiLevelType w:val="multilevel"/>
    <w:tmpl w:val="5B9531E8"/>
    <w:lvl w:ilvl="0">
      <w:start w:val="3"/>
      <w:numFmt w:val="decimal"/>
      <w:lvlText w:val="%1"/>
      <w:lvlJc w:val="left"/>
      <w:pPr>
        <w:ind w:hanging="584"/>
      </w:pPr>
      <w:rPr>
        <w:rFonts w:cs="Times New Roman" w:hint="default"/>
      </w:rPr>
    </w:lvl>
    <w:lvl w:ilvl="1">
      <w:start w:val="2"/>
      <w:numFmt w:val="decimal"/>
      <w:lvlText w:val="%1.%2"/>
      <w:lvlJc w:val="left"/>
      <w:pPr>
        <w:ind w:hanging="584"/>
      </w:pPr>
      <w:rPr>
        <w:rFonts w:cs="Times New Roman" w:hint="default"/>
      </w:rPr>
    </w:lvl>
    <w:lvl w:ilvl="2">
      <w:start w:val="1"/>
      <w:numFmt w:val="decimal"/>
      <w:lvlText w:val="%1.%2.%3"/>
      <w:lvlJc w:val="left"/>
      <w:pPr>
        <w:ind w:hanging="584"/>
      </w:pPr>
      <w:rPr>
        <w:rFonts w:ascii="Times New Roman" w:eastAsia="Times New Roman" w:hAnsi="Times New Roman" w:cs="Times New Roman" w:hint="default"/>
        <w:w w:val="99"/>
        <w:sz w:val="26"/>
        <w:szCs w:val="26"/>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 w15:restartNumberingAfterBreak="0">
    <w:nsid w:val="60D70BCA"/>
    <w:multiLevelType w:val="singleLevel"/>
    <w:tmpl w:val="60D70BCA"/>
    <w:lvl w:ilvl="0">
      <w:start w:val="1"/>
      <w:numFmt w:val="decimal"/>
      <w:suff w:val="nothing"/>
      <w:lvlText w:val="（%1）"/>
      <w:lvlJc w:val="left"/>
    </w:lvl>
  </w:abstractNum>
  <w:abstractNum w:abstractNumId="6" w15:restartNumberingAfterBreak="0">
    <w:nsid w:val="681D78A4"/>
    <w:multiLevelType w:val="multilevel"/>
    <w:tmpl w:val="681D78A4"/>
    <w:lvl w:ilvl="0">
      <w:start w:val="2"/>
      <w:numFmt w:val="decimal"/>
      <w:lvlText w:val="%1"/>
      <w:lvlJc w:val="left"/>
      <w:pPr>
        <w:ind w:hanging="648"/>
      </w:pPr>
      <w:rPr>
        <w:rFonts w:cs="Times New Roman" w:hint="default"/>
      </w:rPr>
    </w:lvl>
    <w:lvl w:ilvl="1">
      <w:start w:val="1"/>
      <w:numFmt w:val="decimal"/>
      <w:lvlText w:val="%1.%2"/>
      <w:lvlJc w:val="left"/>
      <w:pPr>
        <w:ind w:hanging="648"/>
      </w:pPr>
      <w:rPr>
        <w:rFonts w:cs="Times New Roman" w:hint="default"/>
      </w:rPr>
    </w:lvl>
    <w:lvl w:ilvl="2">
      <w:start w:val="1"/>
      <w:numFmt w:val="decimal"/>
      <w:lvlText w:val="%1.%2.%3"/>
      <w:lvlJc w:val="left"/>
      <w:pPr>
        <w:ind w:hanging="648"/>
      </w:pPr>
      <w:rPr>
        <w:rFonts w:asciiTheme="minorEastAsia" w:eastAsiaTheme="minorEastAsia" w:hAnsiTheme="minorEastAsia" w:cs="Times New Roman" w:hint="default"/>
        <w:w w:val="99"/>
        <w:sz w:val="26"/>
        <w:szCs w:val="26"/>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num w:numId="1" w16cid:durableId="1569531905">
    <w:abstractNumId w:val="1"/>
  </w:num>
  <w:num w:numId="2" w16cid:durableId="1870410131">
    <w:abstractNumId w:val="3"/>
  </w:num>
  <w:num w:numId="3" w16cid:durableId="1511022843">
    <w:abstractNumId w:val="5"/>
  </w:num>
  <w:num w:numId="4" w16cid:durableId="1314144926">
    <w:abstractNumId w:val="6"/>
  </w:num>
  <w:num w:numId="5" w16cid:durableId="254559504">
    <w:abstractNumId w:val="0"/>
  </w:num>
  <w:num w:numId="6" w16cid:durableId="1327973592">
    <w:abstractNumId w:val="4"/>
  </w:num>
  <w:num w:numId="7" w16cid:durableId="9968781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rawingGridHorizontalSpacing w:val="110"/>
  <w:noPunctuationKerning/>
  <w:characterSpacingControl w:val="doNotCompress"/>
  <w:noLineBreaksAfter w:lang="zh-CN" w:val="$([{£¥·‘“〈《「『【〔〖〝﹙﹛﹝＄（．［｛￡￥"/>
  <w:noLineBreaksBefore w:lang="zh-CN" w:val="!%),.:;&gt;?]}¢¨°·ˇˉ―‖’”…‰′″›℃∶、。〃〉》」』】〕〗〞︶︺︾﹀﹄﹚﹜﹞！＂％＇），．：；？］｀｜｝～￠"/>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475148"/>
    <w:rsid w:val="00002529"/>
    <w:rsid w:val="00004534"/>
    <w:rsid w:val="000174C0"/>
    <w:rsid w:val="00017988"/>
    <w:rsid w:val="00020FEF"/>
    <w:rsid w:val="000315D2"/>
    <w:rsid w:val="000328B3"/>
    <w:rsid w:val="00047371"/>
    <w:rsid w:val="0004797E"/>
    <w:rsid w:val="00047EAE"/>
    <w:rsid w:val="000521BD"/>
    <w:rsid w:val="00063F99"/>
    <w:rsid w:val="00067117"/>
    <w:rsid w:val="00070B42"/>
    <w:rsid w:val="00070FEC"/>
    <w:rsid w:val="00076E33"/>
    <w:rsid w:val="000833FE"/>
    <w:rsid w:val="00091CB7"/>
    <w:rsid w:val="00094A5F"/>
    <w:rsid w:val="00095100"/>
    <w:rsid w:val="000958F7"/>
    <w:rsid w:val="000A2940"/>
    <w:rsid w:val="000A5C4E"/>
    <w:rsid w:val="000A6C51"/>
    <w:rsid w:val="000B14EE"/>
    <w:rsid w:val="000B2550"/>
    <w:rsid w:val="000B4C34"/>
    <w:rsid w:val="000D4A85"/>
    <w:rsid w:val="000E3B10"/>
    <w:rsid w:val="000F18A8"/>
    <w:rsid w:val="000F2EE6"/>
    <w:rsid w:val="000F3A5C"/>
    <w:rsid w:val="000F424F"/>
    <w:rsid w:val="000F4DAD"/>
    <w:rsid w:val="00101AED"/>
    <w:rsid w:val="0010647E"/>
    <w:rsid w:val="00106935"/>
    <w:rsid w:val="001123B3"/>
    <w:rsid w:val="00112C29"/>
    <w:rsid w:val="00122AA0"/>
    <w:rsid w:val="0012482A"/>
    <w:rsid w:val="00124968"/>
    <w:rsid w:val="00130F83"/>
    <w:rsid w:val="001312B4"/>
    <w:rsid w:val="001422D3"/>
    <w:rsid w:val="00143E96"/>
    <w:rsid w:val="001463CA"/>
    <w:rsid w:val="00147A61"/>
    <w:rsid w:val="00151445"/>
    <w:rsid w:val="00156FFE"/>
    <w:rsid w:val="00160658"/>
    <w:rsid w:val="001606CF"/>
    <w:rsid w:val="0016147A"/>
    <w:rsid w:val="00164F3B"/>
    <w:rsid w:val="00165B82"/>
    <w:rsid w:val="00174C6C"/>
    <w:rsid w:val="00176545"/>
    <w:rsid w:val="00176DEF"/>
    <w:rsid w:val="00181410"/>
    <w:rsid w:val="0018558F"/>
    <w:rsid w:val="00190F8C"/>
    <w:rsid w:val="001A2C53"/>
    <w:rsid w:val="001A70BE"/>
    <w:rsid w:val="001C0758"/>
    <w:rsid w:val="001C2D64"/>
    <w:rsid w:val="001C3101"/>
    <w:rsid w:val="001D0902"/>
    <w:rsid w:val="001D5509"/>
    <w:rsid w:val="001D7F17"/>
    <w:rsid w:val="001E05B1"/>
    <w:rsid w:val="001E30A4"/>
    <w:rsid w:val="001E5EFC"/>
    <w:rsid w:val="001F2593"/>
    <w:rsid w:val="001F29C3"/>
    <w:rsid w:val="001F6590"/>
    <w:rsid w:val="0020393D"/>
    <w:rsid w:val="0020642B"/>
    <w:rsid w:val="00206889"/>
    <w:rsid w:val="00207E25"/>
    <w:rsid w:val="00212704"/>
    <w:rsid w:val="0022363A"/>
    <w:rsid w:val="00233432"/>
    <w:rsid w:val="00236E6A"/>
    <w:rsid w:val="002407BE"/>
    <w:rsid w:val="00250E4E"/>
    <w:rsid w:val="00250ECE"/>
    <w:rsid w:val="00255D3D"/>
    <w:rsid w:val="00262134"/>
    <w:rsid w:val="00265502"/>
    <w:rsid w:val="002734EF"/>
    <w:rsid w:val="0028313B"/>
    <w:rsid w:val="0028708E"/>
    <w:rsid w:val="00295033"/>
    <w:rsid w:val="002A494D"/>
    <w:rsid w:val="002B7EE5"/>
    <w:rsid w:val="002C4F74"/>
    <w:rsid w:val="002C5F08"/>
    <w:rsid w:val="002C676D"/>
    <w:rsid w:val="002D6F7C"/>
    <w:rsid w:val="002E20FC"/>
    <w:rsid w:val="002E3E91"/>
    <w:rsid w:val="003013AE"/>
    <w:rsid w:val="00302A43"/>
    <w:rsid w:val="00307B49"/>
    <w:rsid w:val="00307F8D"/>
    <w:rsid w:val="003103CE"/>
    <w:rsid w:val="00311020"/>
    <w:rsid w:val="003253A0"/>
    <w:rsid w:val="00333B62"/>
    <w:rsid w:val="003352E9"/>
    <w:rsid w:val="0033607B"/>
    <w:rsid w:val="00342312"/>
    <w:rsid w:val="00343F69"/>
    <w:rsid w:val="003475AC"/>
    <w:rsid w:val="00353E0D"/>
    <w:rsid w:val="00354079"/>
    <w:rsid w:val="00355DF1"/>
    <w:rsid w:val="00362999"/>
    <w:rsid w:val="00363389"/>
    <w:rsid w:val="0036381D"/>
    <w:rsid w:val="00364E0B"/>
    <w:rsid w:val="00365DA1"/>
    <w:rsid w:val="00371E70"/>
    <w:rsid w:val="0037632A"/>
    <w:rsid w:val="00377D3E"/>
    <w:rsid w:val="00382CA0"/>
    <w:rsid w:val="0038311A"/>
    <w:rsid w:val="00386A0C"/>
    <w:rsid w:val="00390985"/>
    <w:rsid w:val="00394EC1"/>
    <w:rsid w:val="003967BF"/>
    <w:rsid w:val="003A385E"/>
    <w:rsid w:val="003A6FD8"/>
    <w:rsid w:val="003A731A"/>
    <w:rsid w:val="003B42BF"/>
    <w:rsid w:val="003B4F1F"/>
    <w:rsid w:val="003C2B94"/>
    <w:rsid w:val="003E0176"/>
    <w:rsid w:val="003E617D"/>
    <w:rsid w:val="003F2398"/>
    <w:rsid w:val="003F7725"/>
    <w:rsid w:val="004034E1"/>
    <w:rsid w:val="00403523"/>
    <w:rsid w:val="0040485E"/>
    <w:rsid w:val="00406EAC"/>
    <w:rsid w:val="0041396E"/>
    <w:rsid w:val="00414B15"/>
    <w:rsid w:val="00415440"/>
    <w:rsid w:val="00420713"/>
    <w:rsid w:val="0042073D"/>
    <w:rsid w:val="00420D14"/>
    <w:rsid w:val="00421034"/>
    <w:rsid w:val="004320C1"/>
    <w:rsid w:val="00435EC7"/>
    <w:rsid w:val="00445439"/>
    <w:rsid w:val="004511F0"/>
    <w:rsid w:val="00453967"/>
    <w:rsid w:val="00455863"/>
    <w:rsid w:val="00457830"/>
    <w:rsid w:val="00463629"/>
    <w:rsid w:val="0046511C"/>
    <w:rsid w:val="00472FFB"/>
    <w:rsid w:val="00473F9A"/>
    <w:rsid w:val="00474787"/>
    <w:rsid w:val="00475148"/>
    <w:rsid w:val="00481528"/>
    <w:rsid w:val="00482BA9"/>
    <w:rsid w:val="00486E48"/>
    <w:rsid w:val="004912D5"/>
    <w:rsid w:val="00492097"/>
    <w:rsid w:val="004A04D6"/>
    <w:rsid w:val="004A1DA9"/>
    <w:rsid w:val="004A4E49"/>
    <w:rsid w:val="004A6D50"/>
    <w:rsid w:val="004B1999"/>
    <w:rsid w:val="004B39E5"/>
    <w:rsid w:val="004B5023"/>
    <w:rsid w:val="004C2248"/>
    <w:rsid w:val="004C3E00"/>
    <w:rsid w:val="004C41D4"/>
    <w:rsid w:val="004C7AE3"/>
    <w:rsid w:val="004D2BBD"/>
    <w:rsid w:val="004D75F6"/>
    <w:rsid w:val="004E5399"/>
    <w:rsid w:val="004E6819"/>
    <w:rsid w:val="004F7492"/>
    <w:rsid w:val="00500CDD"/>
    <w:rsid w:val="00507453"/>
    <w:rsid w:val="00511120"/>
    <w:rsid w:val="00511BBC"/>
    <w:rsid w:val="00512D01"/>
    <w:rsid w:val="005133E8"/>
    <w:rsid w:val="00513913"/>
    <w:rsid w:val="005223EB"/>
    <w:rsid w:val="005234D0"/>
    <w:rsid w:val="00523A79"/>
    <w:rsid w:val="0052687E"/>
    <w:rsid w:val="00545F3C"/>
    <w:rsid w:val="0054620B"/>
    <w:rsid w:val="00550DC4"/>
    <w:rsid w:val="00550E75"/>
    <w:rsid w:val="00553DA0"/>
    <w:rsid w:val="00575746"/>
    <w:rsid w:val="00583426"/>
    <w:rsid w:val="00594CC7"/>
    <w:rsid w:val="005A683B"/>
    <w:rsid w:val="005B6EAA"/>
    <w:rsid w:val="005C3CA0"/>
    <w:rsid w:val="005C50DB"/>
    <w:rsid w:val="005D2B98"/>
    <w:rsid w:val="005D46B4"/>
    <w:rsid w:val="005D518F"/>
    <w:rsid w:val="005E1D20"/>
    <w:rsid w:val="005E2A8F"/>
    <w:rsid w:val="005F3E07"/>
    <w:rsid w:val="005F4736"/>
    <w:rsid w:val="005F57F4"/>
    <w:rsid w:val="0060377F"/>
    <w:rsid w:val="00605BFC"/>
    <w:rsid w:val="00615C85"/>
    <w:rsid w:val="006172E0"/>
    <w:rsid w:val="00620535"/>
    <w:rsid w:val="00621937"/>
    <w:rsid w:val="0063773F"/>
    <w:rsid w:val="00642146"/>
    <w:rsid w:val="0064450C"/>
    <w:rsid w:val="00645AA8"/>
    <w:rsid w:val="006463E5"/>
    <w:rsid w:val="00651E7E"/>
    <w:rsid w:val="00662F17"/>
    <w:rsid w:val="00663804"/>
    <w:rsid w:val="00664E0B"/>
    <w:rsid w:val="00671377"/>
    <w:rsid w:val="006814C9"/>
    <w:rsid w:val="0068222D"/>
    <w:rsid w:val="0068288D"/>
    <w:rsid w:val="0068438E"/>
    <w:rsid w:val="00687A7A"/>
    <w:rsid w:val="00687ECC"/>
    <w:rsid w:val="006924F4"/>
    <w:rsid w:val="00693B3B"/>
    <w:rsid w:val="00694184"/>
    <w:rsid w:val="00694CED"/>
    <w:rsid w:val="006A29D1"/>
    <w:rsid w:val="006A45B4"/>
    <w:rsid w:val="006A54B0"/>
    <w:rsid w:val="006A6286"/>
    <w:rsid w:val="006A64F4"/>
    <w:rsid w:val="006B0482"/>
    <w:rsid w:val="006B0A4C"/>
    <w:rsid w:val="006B21FA"/>
    <w:rsid w:val="006B25EC"/>
    <w:rsid w:val="006D26AE"/>
    <w:rsid w:val="006D6A13"/>
    <w:rsid w:val="006E2CDF"/>
    <w:rsid w:val="006E76A8"/>
    <w:rsid w:val="006F18DA"/>
    <w:rsid w:val="006F2167"/>
    <w:rsid w:val="006F4F7F"/>
    <w:rsid w:val="006F7A2A"/>
    <w:rsid w:val="007071F0"/>
    <w:rsid w:val="007078B5"/>
    <w:rsid w:val="00714310"/>
    <w:rsid w:val="00716837"/>
    <w:rsid w:val="00717BE7"/>
    <w:rsid w:val="0072238D"/>
    <w:rsid w:val="00734946"/>
    <w:rsid w:val="007411D3"/>
    <w:rsid w:val="00742AC1"/>
    <w:rsid w:val="00742D59"/>
    <w:rsid w:val="00744F3B"/>
    <w:rsid w:val="007460F9"/>
    <w:rsid w:val="00773313"/>
    <w:rsid w:val="007767F8"/>
    <w:rsid w:val="0078141D"/>
    <w:rsid w:val="00785DC5"/>
    <w:rsid w:val="007868B0"/>
    <w:rsid w:val="00787A13"/>
    <w:rsid w:val="00793D34"/>
    <w:rsid w:val="007A153E"/>
    <w:rsid w:val="007A378E"/>
    <w:rsid w:val="007A5D60"/>
    <w:rsid w:val="007B116D"/>
    <w:rsid w:val="007B229E"/>
    <w:rsid w:val="007B61AD"/>
    <w:rsid w:val="007C1973"/>
    <w:rsid w:val="007C29B8"/>
    <w:rsid w:val="007C3FBB"/>
    <w:rsid w:val="007C51C8"/>
    <w:rsid w:val="007C5439"/>
    <w:rsid w:val="007C6204"/>
    <w:rsid w:val="007D43A3"/>
    <w:rsid w:val="007E366D"/>
    <w:rsid w:val="007E5C98"/>
    <w:rsid w:val="007E6988"/>
    <w:rsid w:val="007F57D7"/>
    <w:rsid w:val="007F7EF6"/>
    <w:rsid w:val="00801002"/>
    <w:rsid w:val="008027AE"/>
    <w:rsid w:val="0080686F"/>
    <w:rsid w:val="00806A7D"/>
    <w:rsid w:val="00820107"/>
    <w:rsid w:val="00820B22"/>
    <w:rsid w:val="00823E80"/>
    <w:rsid w:val="00830F93"/>
    <w:rsid w:val="008331B0"/>
    <w:rsid w:val="00835989"/>
    <w:rsid w:val="00840934"/>
    <w:rsid w:val="008421F7"/>
    <w:rsid w:val="00845BF6"/>
    <w:rsid w:val="00853EB7"/>
    <w:rsid w:val="00854532"/>
    <w:rsid w:val="008576F6"/>
    <w:rsid w:val="0086023B"/>
    <w:rsid w:val="00860C2B"/>
    <w:rsid w:val="008620D5"/>
    <w:rsid w:val="008631F6"/>
    <w:rsid w:val="00864130"/>
    <w:rsid w:val="008825D2"/>
    <w:rsid w:val="00883EFD"/>
    <w:rsid w:val="00886489"/>
    <w:rsid w:val="00891C3D"/>
    <w:rsid w:val="008A4289"/>
    <w:rsid w:val="008A4703"/>
    <w:rsid w:val="008A4A54"/>
    <w:rsid w:val="008B2706"/>
    <w:rsid w:val="008B4DC5"/>
    <w:rsid w:val="008D1064"/>
    <w:rsid w:val="008E1D2A"/>
    <w:rsid w:val="008E2F5E"/>
    <w:rsid w:val="008E4D84"/>
    <w:rsid w:val="008E4FB3"/>
    <w:rsid w:val="008F4F60"/>
    <w:rsid w:val="00900F96"/>
    <w:rsid w:val="00900FF4"/>
    <w:rsid w:val="009017B9"/>
    <w:rsid w:val="00903EEB"/>
    <w:rsid w:val="0090407E"/>
    <w:rsid w:val="009053AF"/>
    <w:rsid w:val="009170CF"/>
    <w:rsid w:val="009233E5"/>
    <w:rsid w:val="009310DF"/>
    <w:rsid w:val="00931E12"/>
    <w:rsid w:val="00936DC5"/>
    <w:rsid w:val="00943B39"/>
    <w:rsid w:val="00943FEF"/>
    <w:rsid w:val="0094523F"/>
    <w:rsid w:val="00947F81"/>
    <w:rsid w:val="00954A99"/>
    <w:rsid w:val="00954C68"/>
    <w:rsid w:val="00956BDE"/>
    <w:rsid w:val="00956E77"/>
    <w:rsid w:val="00957F35"/>
    <w:rsid w:val="0097239A"/>
    <w:rsid w:val="0097558B"/>
    <w:rsid w:val="009769EF"/>
    <w:rsid w:val="00981E6B"/>
    <w:rsid w:val="00983377"/>
    <w:rsid w:val="0098657C"/>
    <w:rsid w:val="00986590"/>
    <w:rsid w:val="009873E6"/>
    <w:rsid w:val="0099452F"/>
    <w:rsid w:val="00994B52"/>
    <w:rsid w:val="009A6AD5"/>
    <w:rsid w:val="009B3135"/>
    <w:rsid w:val="009C2F39"/>
    <w:rsid w:val="009C3D16"/>
    <w:rsid w:val="009D5B4A"/>
    <w:rsid w:val="009D628E"/>
    <w:rsid w:val="009E63B7"/>
    <w:rsid w:val="00A00B30"/>
    <w:rsid w:val="00A00FF1"/>
    <w:rsid w:val="00A12016"/>
    <w:rsid w:val="00A1340C"/>
    <w:rsid w:val="00A224DE"/>
    <w:rsid w:val="00A2503A"/>
    <w:rsid w:val="00A25716"/>
    <w:rsid w:val="00A3011C"/>
    <w:rsid w:val="00A32E16"/>
    <w:rsid w:val="00A41082"/>
    <w:rsid w:val="00A43900"/>
    <w:rsid w:val="00A43F7A"/>
    <w:rsid w:val="00A45578"/>
    <w:rsid w:val="00A5012D"/>
    <w:rsid w:val="00A52227"/>
    <w:rsid w:val="00A6187B"/>
    <w:rsid w:val="00A71E48"/>
    <w:rsid w:val="00A73407"/>
    <w:rsid w:val="00A74C37"/>
    <w:rsid w:val="00AA0790"/>
    <w:rsid w:val="00AA07A3"/>
    <w:rsid w:val="00AA533F"/>
    <w:rsid w:val="00AB059C"/>
    <w:rsid w:val="00AB5CDA"/>
    <w:rsid w:val="00AB5F0F"/>
    <w:rsid w:val="00AC0534"/>
    <w:rsid w:val="00AC46D0"/>
    <w:rsid w:val="00AC59AB"/>
    <w:rsid w:val="00AC7C87"/>
    <w:rsid w:val="00AD2595"/>
    <w:rsid w:val="00AD3BD4"/>
    <w:rsid w:val="00AE6EC3"/>
    <w:rsid w:val="00AF1B6B"/>
    <w:rsid w:val="00AF235A"/>
    <w:rsid w:val="00AF6576"/>
    <w:rsid w:val="00B023F9"/>
    <w:rsid w:val="00B03055"/>
    <w:rsid w:val="00B0436B"/>
    <w:rsid w:val="00B17BC2"/>
    <w:rsid w:val="00B210C7"/>
    <w:rsid w:val="00B2275F"/>
    <w:rsid w:val="00B22ECC"/>
    <w:rsid w:val="00B24DAF"/>
    <w:rsid w:val="00B30DA8"/>
    <w:rsid w:val="00B378A1"/>
    <w:rsid w:val="00B4134A"/>
    <w:rsid w:val="00B43176"/>
    <w:rsid w:val="00B43DDB"/>
    <w:rsid w:val="00B624CB"/>
    <w:rsid w:val="00B6521A"/>
    <w:rsid w:val="00B65DB8"/>
    <w:rsid w:val="00B673EC"/>
    <w:rsid w:val="00B855DE"/>
    <w:rsid w:val="00B90EA9"/>
    <w:rsid w:val="00BA21FE"/>
    <w:rsid w:val="00BA662B"/>
    <w:rsid w:val="00BC03CE"/>
    <w:rsid w:val="00BC0B04"/>
    <w:rsid w:val="00BC1C78"/>
    <w:rsid w:val="00BC3FC1"/>
    <w:rsid w:val="00BC5D93"/>
    <w:rsid w:val="00BD09D8"/>
    <w:rsid w:val="00BD43CD"/>
    <w:rsid w:val="00BD44FC"/>
    <w:rsid w:val="00BD6671"/>
    <w:rsid w:val="00BE2292"/>
    <w:rsid w:val="00BE3EC3"/>
    <w:rsid w:val="00C01F1F"/>
    <w:rsid w:val="00C02511"/>
    <w:rsid w:val="00C06895"/>
    <w:rsid w:val="00C12719"/>
    <w:rsid w:val="00C12802"/>
    <w:rsid w:val="00C2472F"/>
    <w:rsid w:val="00C32024"/>
    <w:rsid w:val="00C4375E"/>
    <w:rsid w:val="00C4615A"/>
    <w:rsid w:val="00C5669D"/>
    <w:rsid w:val="00C56F17"/>
    <w:rsid w:val="00C62DCF"/>
    <w:rsid w:val="00C678B7"/>
    <w:rsid w:val="00C714C2"/>
    <w:rsid w:val="00C817D7"/>
    <w:rsid w:val="00C82349"/>
    <w:rsid w:val="00C828E9"/>
    <w:rsid w:val="00C84E43"/>
    <w:rsid w:val="00C93AA4"/>
    <w:rsid w:val="00C9726F"/>
    <w:rsid w:val="00CB0DDE"/>
    <w:rsid w:val="00CB21E3"/>
    <w:rsid w:val="00CB3783"/>
    <w:rsid w:val="00CB4F34"/>
    <w:rsid w:val="00CB7296"/>
    <w:rsid w:val="00CD0EC4"/>
    <w:rsid w:val="00CD1462"/>
    <w:rsid w:val="00CD34DA"/>
    <w:rsid w:val="00CD6807"/>
    <w:rsid w:val="00CD732A"/>
    <w:rsid w:val="00CE3844"/>
    <w:rsid w:val="00CE5B3A"/>
    <w:rsid w:val="00CE62A0"/>
    <w:rsid w:val="00CF274D"/>
    <w:rsid w:val="00D02CFC"/>
    <w:rsid w:val="00D04550"/>
    <w:rsid w:val="00D05E61"/>
    <w:rsid w:val="00D200B9"/>
    <w:rsid w:val="00D252BD"/>
    <w:rsid w:val="00D30AEB"/>
    <w:rsid w:val="00D3491D"/>
    <w:rsid w:val="00D42D7C"/>
    <w:rsid w:val="00D53017"/>
    <w:rsid w:val="00D57980"/>
    <w:rsid w:val="00D62007"/>
    <w:rsid w:val="00D63DF8"/>
    <w:rsid w:val="00D65BEA"/>
    <w:rsid w:val="00D70899"/>
    <w:rsid w:val="00D71960"/>
    <w:rsid w:val="00D8198F"/>
    <w:rsid w:val="00D8519B"/>
    <w:rsid w:val="00D925CC"/>
    <w:rsid w:val="00DA0611"/>
    <w:rsid w:val="00DA4189"/>
    <w:rsid w:val="00DB010D"/>
    <w:rsid w:val="00DB0231"/>
    <w:rsid w:val="00DB0D0B"/>
    <w:rsid w:val="00DB2351"/>
    <w:rsid w:val="00DB3B0F"/>
    <w:rsid w:val="00DB4B95"/>
    <w:rsid w:val="00DB6CDF"/>
    <w:rsid w:val="00DC0348"/>
    <w:rsid w:val="00DC6992"/>
    <w:rsid w:val="00DD2361"/>
    <w:rsid w:val="00DD3A82"/>
    <w:rsid w:val="00DF06DF"/>
    <w:rsid w:val="00DF150E"/>
    <w:rsid w:val="00DF25B7"/>
    <w:rsid w:val="00DF5E12"/>
    <w:rsid w:val="00DF7D2C"/>
    <w:rsid w:val="00E0127F"/>
    <w:rsid w:val="00E05E3C"/>
    <w:rsid w:val="00E177B8"/>
    <w:rsid w:val="00E27B66"/>
    <w:rsid w:val="00E314D5"/>
    <w:rsid w:val="00E40566"/>
    <w:rsid w:val="00E426F2"/>
    <w:rsid w:val="00E52688"/>
    <w:rsid w:val="00E54197"/>
    <w:rsid w:val="00E55C5F"/>
    <w:rsid w:val="00E60E96"/>
    <w:rsid w:val="00E61AAC"/>
    <w:rsid w:val="00E62449"/>
    <w:rsid w:val="00E6509D"/>
    <w:rsid w:val="00E73247"/>
    <w:rsid w:val="00E81DA0"/>
    <w:rsid w:val="00E84BC2"/>
    <w:rsid w:val="00E86769"/>
    <w:rsid w:val="00E902A4"/>
    <w:rsid w:val="00E917D3"/>
    <w:rsid w:val="00EA00A7"/>
    <w:rsid w:val="00EA29D6"/>
    <w:rsid w:val="00EA3260"/>
    <w:rsid w:val="00EA6969"/>
    <w:rsid w:val="00EB3ED3"/>
    <w:rsid w:val="00EC36E8"/>
    <w:rsid w:val="00EC52FA"/>
    <w:rsid w:val="00ED1CEE"/>
    <w:rsid w:val="00ED2DB2"/>
    <w:rsid w:val="00ED451D"/>
    <w:rsid w:val="00ED4F32"/>
    <w:rsid w:val="00ED6534"/>
    <w:rsid w:val="00EE50FD"/>
    <w:rsid w:val="00EF34D8"/>
    <w:rsid w:val="00EF74B1"/>
    <w:rsid w:val="00F059F2"/>
    <w:rsid w:val="00F502C1"/>
    <w:rsid w:val="00F539CB"/>
    <w:rsid w:val="00F5526D"/>
    <w:rsid w:val="00F611AA"/>
    <w:rsid w:val="00F658FE"/>
    <w:rsid w:val="00F6742C"/>
    <w:rsid w:val="00F70820"/>
    <w:rsid w:val="00F9012E"/>
    <w:rsid w:val="00F90149"/>
    <w:rsid w:val="00F91595"/>
    <w:rsid w:val="00F9444A"/>
    <w:rsid w:val="00F9494A"/>
    <w:rsid w:val="00F956AE"/>
    <w:rsid w:val="00F973C8"/>
    <w:rsid w:val="00FA047F"/>
    <w:rsid w:val="00FA5C05"/>
    <w:rsid w:val="00FB72A2"/>
    <w:rsid w:val="00FC1180"/>
    <w:rsid w:val="00FC2C9D"/>
    <w:rsid w:val="00FC3AAA"/>
    <w:rsid w:val="00FD1729"/>
    <w:rsid w:val="00FE3827"/>
    <w:rsid w:val="00FF0332"/>
    <w:rsid w:val="00FF090D"/>
    <w:rsid w:val="018F338B"/>
    <w:rsid w:val="02C46BE6"/>
    <w:rsid w:val="04F30B42"/>
    <w:rsid w:val="055D1C44"/>
    <w:rsid w:val="056A55DF"/>
    <w:rsid w:val="059A2FC0"/>
    <w:rsid w:val="06EC0F50"/>
    <w:rsid w:val="077E37CF"/>
    <w:rsid w:val="09483CBE"/>
    <w:rsid w:val="0976271F"/>
    <w:rsid w:val="09E95187"/>
    <w:rsid w:val="0A0B6B4A"/>
    <w:rsid w:val="0A411BD2"/>
    <w:rsid w:val="0B9559D8"/>
    <w:rsid w:val="0C1E5D53"/>
    <w:rsid w:val="0D540712"/>
    <w:rsid w:val="0D5B2460"/>
    <w:rsid w:val="12130805"/>
    <w:rsid w:val="12ED66D1"/>
    <w:rsid w:val="13462B2C"/>
    <w:rsid w:val="136A03D0"/>
    <w:rsid w:val="14285D70"/>
    <w:rsid w:val="16960E39"/>
    <w:rsid w:val="178B0F18"/>
    <w:rsid w:val="18D13D99"/>
    <w:rsid w:val="19A0447A"/>
    <w:rsid w:val="19B9019D"/>
    <w:rsid w:val="1A800930"/>
    <w:rsid w:val="1AA63211"/>
    <w:rsid w:val="1BBF5944"/>
    <w:rsid w:val="1CD77269"/>
    <w:rsid w:val="1D407904"/>
    <w:rsid w:val="1DBE25C1"/>
    <w:rsid w:val="1F622FD1"/>
    <w:rsid w:val="1F68187C"/>
    <w:rsid w:val="1FC860A9"/>
    <w:rsid w:val="20B4681C"/>
    <w:rsid w:val="21FE03C0"/>
    <w:rsid w:val="2233028C"/>
    <w:rsid w:val="2248192A"/>
    <w:rsid w:val="22E5357A"/>
    <w:rsid w:val="23A50AE1"/>
    <w:rsid w:val="23DD42B7"/>
    <w:rsid w:val="25AE19DE"/>
    <w:rsid w:val="25AF2F36"/>
    <w:rsid w:val="25D833A4"/>
    <w:rsid w:val="26762F16"/>
    <w:rsid w:val="27F13AF3"/>
    <w:rsid w:val="28A34CF5"/>
    <w:rsid w:val="28A75732"/>
    <w:rsid w:val="29955B8E"/>
    <w:rsid w:val="2B571E96"/>
    <w:rsid w:val="2B597689"/>
    <w:rsid w:val="2B8524F6"/>
    <w:rsid w:val="2B880662"/>
    <w:rsid w:val="2CC5701E"/>
    <w:rsid w:val="2D250645"/>
    <w:rsid w:val="2D8611F7"/>
    <w:rsid w:val="2DF75FAF"/>
    <w:rsid w:val="2E1E4123"/>
    <w:rsid w:val="2E4377E9"/>
    <w:rsid w:val="2EBE445B"/>
    <w:rsid w:val="2F9658A9"/>
    <w:rsid w:val="2FE707F2"/>
    <w:rsid w:val="2FFB1443"/>
    <w:rsid w:val="30CC6A23"/>
    <w:rsid w:val="30D901B3"/>
    <w:rsid w:val="312B2859"/>
    <w:rsid w:val="313A2746"/>
    <w:rsid w:val="31E65E64"/>
    <w:rsid w:val="322C4FB7"/>
    <w:rsid w:val="32883F14"/>
    <w:rsid w:val="34D14C22"/>
    <w:rsid w:val="34FF2AA3"/>
    <w:rsid w:val="3573333D"/>
    <w:rsid w:val="360A7AFE"/>
    <w:rsid w:val="364313A0"/>
    <w:rsid w:val="365F53D6"/>
    <w:rsid w:val="370C4F64"/>
    <w:rsid w:val="3AA54DCD"/>
    <w:rsid w:val="3BEF199A"/>
    <w:rsid w:val="3C225EF2"/>
    <w:rsid w:val="3CF63FBA"/>
    <w:rsid w:val="3EA24DF5"/>
    <w:rsid w:val="3EC91575"/>
    <w:rsid w:val="40A379D5"/>
    <w:rsid w:val="40AA30BF"/>
    <w:rsid w:val="40BB4E4D"/>
    <w:rsid w:val="41ED2CD4"/>
    <w:rsid w:val="42266EB6"/>
    <w:rsid w:val="42626533"/>
    <w:rsid w:val="43BC5618"/>
    <w:rsid w:val="450B526E"/>
    <w:rsid w:val="473A4233"/>
    <w:rsid w:val="47773677"/>
    <w:rsid w:val="479E66F3"/>
    <w:rsid w:val="47F7140E"/>
    <w:rsid w:val="48285599"/>
    <w:rsid w:val="485B699D"/>
    <w:rsid w:val="4883485C"/>
    <w:rsid w:val="4B202D3E"/>
    <w:rsid w:val="4B335CAB"/>
    <w:rsid w:val="4BEF403B"/>
    <w:rsid w:val="4C1E09A1"/>
    <w:rsid w:val="4DFB36DC"/>
    <w:rsid w:val="4F5B753D"/>
    <w:rsid w:val="4F667FCD"/>
    <w:rsid w:val="50894566"/>
    <w:rsid w:val="52773D6F"/>
    <w:rsid w:val="536819E0"/>
    <w:rsid w:val="544B0C87"/>
    <w:rsid w:val="56F4024C"/>
    <w:rsid w:val="575B574A"/>
    <w:rsid w:val="58D2343F"/>
    <w:rsid w:val="59E82B3D"/>
    <w:rsid w:val="5A712CB8"/>
    <w:rsid w:val="5B6B3389"/>
    <w:rsid w:val="5BA93B47"/>
    <w:rsid w:val="5C730813"/>
    <w:rsid w:val="5C965F57"/>
    <w:rsid w:val="5CB15C5A"/>
    <w:rsid w:val="5CCF7293"/>
    <w:rsid w:val="5E8E3A37"/>
    <w:rsid w:val="5FA3057E"/>
    <w:rsid w:val="5FE365E0"/>
    <w:rsid w:val="606754C2"/>
    <w:rsid w:val="60C92174"/>
    <w:rsid w:val="60E13678"/>
    <w:rsid w:val="61942DA0"/>
    <w:rsid w:val="6223105B"/>
    <w:rsid w:val="63087D04"/>
    <w:rsid w:val="64EE0044"/>
    <w:rsid w:val="65D5573B"/>
    <w:rsid w:val="65E6543F"/>
    <w:rsid w:val="65FC5051"/>
    <w:rsid w:val="66675E78"/>
    <w:rsid w:val="66D21CD3"/>
    <w:rsid w:val="67721FDF"/>
    <w:rsid w:val="6820606B"/>
    <w:rsid w:val="68BE34EA"/>
    <w:rsid w:val="68C7523B"/>
    <w:rsid w:val="69191395"/>
    <w:rsid w:val="691B396C"/>
    <w:rsid w:val="69300671"/>
    <w:rsid w:val="6A5149E0"/>
    <w:rsid w:val="6C0E0407"/>
    <w:rsid w:val="6D0114C2"/>
    <w:rsid w:val="6DFB23D9"/>
    <w:rsid w:val="6E9C5689"/>
    <w:rsid w:val="6FC510A5"/>
    <w:rsid w:val="707A450F"/>
    <w:rsid w:val="715738BB"/>
    <w:rsid w:val="73874845"/>
    <w:rsid w:val="741708C9"/>
    <w:rsid w:val="748A45F7"/>
    <w:rsid w:val="749B2630"/>
    <w:rsid w:val="75BA74FD"/>
    <w:rsid w:val="75C87EAE"/>
    <w:rsid w:val="765647A3"/>
    <w:rsid w:val="76702C88"/>
    <w:rsid w:val="77874BA2"/>
    <w:rsid w:val="7BD717EC"/>
    <w:rsid w:val="7CFB7342"/>
    <w:rsid w:val="7D3578F6"/>
    <w:rsid w:val="7D3D307D"/>
    <w:rsid w:val="7EF50FB6"/>
    <w:rsid w:val="7F9D1227"/>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3F2F7084"/>
  <w15:docId w15:val="{16AC447E-67F0-4C34-B994-9FE7696F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qFormat="1"/>
    <w:lsdException w:name="toc 2" w:locked="1" w:uiPriority="39"/>
    <w:lsdException w:name="toc 3" w:locked="1" w:uiPriority="0" w:qFormat="1"/>
    <w:lsdException w:name="toc 4" w:locked="1" w:uiPriority="0" w:qFormat="1"/>
    <w:lsdException w:name="toc 5" w:locked="1" w:uiPriority="0"/>
    <w:lsdException w:name="toc 6" w:locked="1" w:uiPriority="0"/>
    <w:lsdException w:name="toc 7" w:locked="1" w:uiPriority="0"/>
    <w:lsdException w:name="toc 8" w:locked="1" w:uiPriority="0"/>
    <w:lsdException w:name="toc 9" w:locked="1" w:uiPriority="0" w:qFormat="1"/>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69EF"/>
    <w:pPr>
      <w:widowControl w:val="0"/>
    </w:pPr>
    <w:rPr>
      <w:rFonts w:ascii="Calibri" w:hAnsi="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locked/>
    <w:rsid w:val="009769EF"/>
    <w:pPr>
      <w:ind w:left="1320"/>
    </w:pPr>
    <w:rPr>
      <w:rFonts w:asciiTheme="minorHAnsi" w:hAnsiTheme="minorHAnsi" w:cstheme="minorHAnsi"/>
      <w:sz w:val="18"/>
      <w:szCs w:val="18"/>
    </w:rPr>
  </w:style>
  <w:style w:type="paragraph" w:styleId="a3">
    <w:name w:val="caption"/>
    <w:basedOn w:val="a"/>
    <w:next w:val="a"/>
    <w:link w:val="a4"/>
    <w:uiPriority w:val="35"/>
    <w:unhideWhenUsed/>
    <w:qFormat/>
    <w:locked/>
    <w:rsid w:val="009769EF"/>
    <w:pPr>
      <w:jc w:val="both"/>
    </w:pPr>
    <w:rPr>
      <w:rFonts w:ascii="Cambria" w:eastAsia="黑体" w:hAnsi="Cambria"/>
      <w:kern w:val="2"/>
      <w:sz w:val="20"/>
      <w:szCs w:val="20"/>
      <w:lang w:eastAsia="zh-CN"/>
    </w:rPr>
  </w:style>
  <w:style w:type="paragraph" w:styleId="a5">
    <w:name w:val="Body Text"/>
    <w:basedOn w:val="a"/>
    <w:link w:val="a6"/>
    <w:uiPriority w:val="99"/>
    <w:qFormat/>
    <w:rsid w:val="009769EF"/>
    <w:pPr>
      <w:ind w:left="289"/>
    </w:pPr>
    <w:rPr>
      <w:rFonts w:ascii="宋体" w:hAnsi="宋体"/>
      <w:sz w:val="26"/>
      <w:szCs w:val="26"/>
    </w:rPr>
  </w:style>
  <w:style w:type="paragraph" w:styleId="TOC5">
    <w:name w:val="toc 5"/>
    <w:basedOn w:val="a"/>
    <w:next w:val="a"/>
    <w:locked/>
    <w:rsid w:val="009769EF"/>
    <w:pPr>
      <w:ind w:left="880"/>
    </w:pPr>
    <w:rPr>
      <w:rFonts w:asciiTheme="minorHAnsi" w:hAnsiTheme="minorHAnsi" w:cstheme="minorHAnsi"/>
      <w:sz w:val="18"/>
      <w:szCs w:val="18"/>
    </w:rPr>
  </w:style>
  <w:style w:type="paragraph" w:styleId="TOC3">
    <w:name w:val="toc 3"/>
    <w:basedOn w:val="a"/>
    <w:next w:val="a"/>
    <w:qFormat/>
    <w:locked/>
    <w:rsid w:val="009769EF"/>
    <w:pPr>
      <w:ind w:left="440"/>
    </w:pPr>
    <w:rPr>
      <w:rFonts w:asciiTheme="minorHAnsi" w:hAnsiTheme="minorHAnsi" w:cstheme="minorHAnsi"/>
      <w:i/>
      <w:iCs/>
      <w:sz w:val="20"/>
      <w:szCs w:val="20"/>
    </w:rPr>
  </w:style>
  <w:style w:type="paragraph" w:styleId="TOC8">
    <w:name w:val="toc 8"/>
    <w:basedOn w:val="a"/>
    <w:next w:val="a"/>
    <w:locked/>
    <w:rsid w:val="009769EF"/>
    <w:pPr>
      <w:ind w:left="1540"/>
    </w:pPr>
    <w:rPr>
      <w:rFonts w:asciiTheme="minorHAnsi" w:hAnsiTheme="minorHAnsi" w:cstheme="minorHAnsi"/>
      <w:sz w:val="18"/>
      <w:szCs w:val="18"/>
    </w:rPr>
  </w:style>
  <w:style w:type="paragraph" w:styleId="a7">
    <w:name w:val="Date"/>
    <w:basedOn w:val="a"/>
    <w:next w:val="a"/>
    <w:link w:val="a8"/>
    <w:uiPriority w:val="99"/>
    <w:semiHidden/>
    <w:unhideWhenUsed/>
    <w:rsid w:val="009769EF"/>
    <w:pPr>
      <w:ind w:leftChars="2500" w:left="100"/>
    </w:pPr>
  </w:style>
  <w:style w:type="paragraph" w:styleId="2">
    <w:name w:val="Body Text Indent 2"/>
    <w:basedOn w:val="a"/>
    <w:uiPriority w:val="99"/>
    <w:qFormat/>
    <w:rsid w:val="009769EF"/>
    <w:pPr>
      <w:spacing w:after="120" w:line="480" w:lineRule="auto"/>
      <w:ind w:leftChars="200" w:left="420"/>
    </w:pPr>
    <w:rPr>
      <w:sz w:val="24"/>
      <w:szCs w:val="24"/>
    </w:rPr>
  </w:style>
  <w:style w:type="paragraph" w:styleId="a9">
    <w:name w:val="Balloon Text"/>
    <w:basedOn w:val="a"/>
    <w:link w:val="aa"/>
    <w:uiPriority w:val="99"/>
    <w:semiHidden/>
    <w:qFormat/>
    <w:rsid w:val="009769EF"/>
    <w:pPr>
      <w:jc w:val="both"/>
    </w:pPr>
    <w:rPr>
      <w:sz w:val="18"/>
      <w:szCs w:val="18"/>
      <w:lang w:eastAsia="zh-CN"/>
    </w:rPr>
  </w:style>
  <w:style w:type="paragraph" w:styleId="ab">
    <w:name w:val="footer"/>
    <w:basedOn w:val="a"/>
    <w:link w:val="ac"/>
    <w:uiPriority w:val="99"/>
    <w:semiHidden/>
    <w:qFormat/>
    <w:rsid w:val="009769EF"/>
    <w:pPr>
      <w:tabs>
        <w:tab w:val="center" w:pos="4153"/>
        <w:tab w:val="right" w:pos="8306"/>
      </w:tabs>
      <w:snapToGrid w:val="0"/>
    </w:pPr>
    <w:rPr>
      <w:sz w:val="18"/>
      <w:szCs w:val="18"/>
    </w:rPr>
  </w:style>
  <w:style w:type="paragraph" w:styleId="ad">
    <w:name w:val="header"/>
    <w:basedOn w:val="a"/>
    <w:link w:val="ae"/>
    <w:uiPriority w:val="99"/>
    <w:semiHidden/>
    <w:qFormat/>
    <w:rsid w:val="009769EF"/>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locked/>
    <w:rsid w:val="009769EF"/>
    <w:pPr>
      <w:spacing w:before="120" w:after="120"/>
    </w:pPr>
    <w:rPr>
      <w:rFonts w:asciiTheme="minorHAnsi" w:hAnsiTheme="minorHAnsi" w:cstheme="minorHAnsi"/>
      <w:b/>
      <w:bCs/>
      <w:caps/>
      <w:sz w:val="20"/>
      <w:szCs w:val="20"/>
    </w:rPr>
  </w:style>
  <w:style w:type="paragraph" w:styleId="TOC4">
    <w:name w:val="toc 4"/>
    <w:basedOn w:val="a"/>
    <w:next w:val="a"/>
    <w:qFormat/>
    <w:locked/>
    <w:rsid w:val="009769EF"/>
    <w:pPr>
      <w:ind w:left="660"/>
    </w:pPr>
    <w:rPr>
      <w:rFonts w:asciiTheme="minorHAnsi" w:hAnsiTheme="minorHAnsi" w:cstheme="minorHAnsi"/>
      <w:sz w:val="18"/>
      <w:szCs w:val="18"/>
    </w:rPr>
  </w:style>
  <w:style w:type="paragraph" w:styleId="TOC6">
    <w:name w:val="toc 6"/>
    <w:basedOn w:val="a"/>
    <w:next w:val="a"/>
    <w:locked/>
    <w:rsid w:val="009769EF"/>
    <w:pPr>
      <w:ind w:left="1100"/>
    </w:pPr>
    <w:rPr>
      <w:rFonts w:asciiTheme="minorHAnsi" w:hAnsiTheme="minorHAnsi" w:cstheme="minorHAnsi"/>
      <w:sz w:val="18"/>
      <w:szCs w:val="18"/>
    </w:rPr>
  </w:style>
  <w:style w:type="paragraph" w:styleId="TOC2">
    <w:name w:val="toc 2"/>
    <w:basedOn w:val="a"/>
    <w:next w:val="a"/>
    <w:uiPriority w:val="39"/>
    <w:locked/>
    <w:rsid w:val="009769EF"/>
    <w:pPr>
      <w:ind w:left="220"/>
    </w:pPr>
    <w:rPr>
      <w:rFonts w:asciiTheme="minorHAnsi" w:hAnsiTheme="minorHAnsi" w:cstheme="minorHAnsi"/>
      <w:smallCaps/>
      <w:sz w:val="20"/>
      <w:szCs w:val="20"/>
    </w:rPr>
  </w:style>
  <w:style w:type="paragraph" w:styleId="TOC9">
    <w:name w:val="toc 9"/>
    <w:basedOn w:val="a"/>
    <w:next w:val="a"/>
    <w:qFormat/>
    <w:locked/>
    <w:rsid w:val="009769EF"/>
    <w:pPr>
      <w:ind w:left="1760"/>
    </w:pPr>
    <w:rPr>
      <w:rFonts w:asciiTheme="minorHAnsi" w:hAnsiTheme="minorHAnsi" w:cstheme="minorHAnsi"/>
      <w:sz w:val="18"/>
      <w:szCs w:val="18"/>
    </w:rPr>
  </w:style>
  <w:style w:type="paragraph" w:styleId="af">
    <w:name w:val="Normal (Web)"/>
    <w:basedOn w:val="a"/>
    <w:uiPriority w:val="99"/>
    <w:semiHidden/>
    <w:unhideWhenUsed/>
    <w:qFormat/>
    <w:rsid w:val="009769EF"/>
    <w:pPr>
      <w:widowControl/>
      <w:spacing w:before="100" w:beforeAutospacing="1" w:after="100" w:afterAutospacing="1"/>
    </w:pPr>
    <w:rPr>
      <w:rFonts w:ascii="宋体" w:hAnsi="宋体" w:cs="宋体"/>
      <w:sz w:val="24"/>
      <w:szCs w:val="24"/>
      <w:lang w:eastAsia="zh-CN"/>
    </w:rPr>
  </w:style>
  <w:style w:type="character" w:styleId="af0">
    <w:name w:val="Strong"/>
    <w:basedOn w:val="a0"/>
    <w:uiPriority w:val="22"/>
    <w:qFormat/>
    <w:locked/>
    <w:rsid w:val="009769EF"/>
    <w:rPr>
      <w:b/>
      <w:bCs/>
    </w:rPr>
  </w:style>
  <w:style w:type="character" w:styleId="af1">
    <w:name w:val="Hyperlink"/>
    <w:basedOn w:val="a0"/>
    <w:uiPriority w:val="99"/>
    <w:qFormat/>
    <w:rsid w:val="009769EF"/>
    <w:rPr>
      <w:rFonts w:cs="Times New Roman"/>
      <w:color w:val="0000FF"/>
      <w:u w:val="single"/>
    </w:rPr>
  </w:style>
  <w:style w:type="table" w:customStyle="1" w:styleId="TableNormal1">
    <w:name w:val="Table Normal1"/>
    <w:uiPriority w:val="99"/>
    <w:semiHidden/>
    <w:qFormat/>
    <w:rsid w:val="009769EF"/>
    <w:pPr>
      <w:widowControl w:val="0"/>
    </w:pPr>
    <w:rPr>
      <w:sz w:val="22"/>
      <w:szCs w:val="22"/>
      <w:lang w:eastAsia="en-US"/>
    </w:rPr>
    <w:tblPr>
      <w:tblCellMar>
        <w:top w:w="0" w:type="dxa"/>
        <w:left w:w="0" w:type="dxa"/>
        <w:bottom w:w="0" w:type="dxa"/>
        <w:right w:w="0" w:type="dxa"/>
      </w:tblCellMar>
    </w:tblPr>
  </w:style>
  <w:style w:type="character" w:customStyle="1" w:styleId="a6">
    <w:name w:val="正文文本 字符"/>
    <w:basedOn w:val="a0"/>
    <w:link w:val="a5"/>
    <w:uiPriority w:val="99"/>
    <w:semiHidden/>
    <w:qFormat/>
    <w:locked/>
    <w:rsid w:val="009769EF"/>
    <w:rPr>
      <w:rFonts w:cs="Times New Roman"/>
      <w:kern w:val="0"/>
      <w:sz w:val="22"/>
      <w:lang w:eastAsia="en-US"/>
    </w:rPr>
  </w:style>
  <w:style w:type="paragraph" w:customStyle="1" w:styleId="Heading11">
    <w:name w:val="Heading 11"/>
    <w:basedOn w:val="a"/>
    <w:uiPriority w:val="99"/>
    <w:qFormat/>
    <w:rsid w:val="009769EF"/>
    <w:pPr>
      <w:outlineLvl w:val="1"/>
    </w:pPr>
    <w:rPr>
      <w:rFonts w:ascii="黑体" w:eastAsia="黑体" w:hAnsi="黑体"/>
      <w:sz w:val="32"/>
      <w:szCs w:val="32"/>
    </w:rPr>
  </w:style>
  <w:style w:type="paragraph" w:customStyle="1" w:styleId="Heading21">
    <w:name w:val="Heading 21"/>
    <w:basedOn w:val="a"/>
    <w:uiPriority w:val="99"/>
    <w:qFormat/>
    <w:rsid w:val="009769EF"/>
    <w:pPr>
      <w:ind w:left="560" w:hanging="629"/>
      <w:outlineLvl w:val="2"/>
    </w:pPr>
    <w:rPr>
      <w:rFonts w:ascii="宋体" w:hAnsi="宋体"/>
      <w:sz w:val="28"/>
      <w:szCs w:val="28"/>
    </w:rPr>
  </w:style>
  <w:style w:type="paragraph" w:styleId="af2">
    <w:name w:val="List Paragraph"/>
    <w:basedOn w:val="a"/>
    <w:uiPriority w:val="34"/>
    <w:qFormat/>
    <w:rsid w:val="009769EF"/>
  </w:style>
  <w:style w:type="paragraph" w:customStyle="1" w:styleId="TableParagraph">
    <w:name w:val="Table Paragraph"/>
    <w:basedOn w:val="a"/>
    <w:uiPriority w:val="99"/>
    <w:qFormat/>
    <w:rsid w:val="009769EF"/>
  </w:style>
  <w:style w:type="character" w:customStyle="1" w:styleId="ae">
    <w:name w:val="页眉 字符"/>
    <w:basedOn w:val="a0"/>
    <w:link w:val="ad"/>
    <w:uiPriority w:val="99"/>
    <w:semiHidden/>
    <w:qFormat/>
    <w:locked/>
    <w:rsid w:val="009769EF"/>
    <w:rPr>
      <w:rFonts w:cs="Times New Roman"/>
      <w:sz w:val="18"/>
      <w:szCs w:val="18"/>
    </w:rPr>
  </w:style>
  <w:style w:type="character" w:customStyle="1" w:styleId="ac">
    <w:name w:val="页脚 字符"/>
    <w:basedOn w:val="a0"/>
    <w:link w:val="ab"/>
    <w:uiPriority w:val="99"/>
    <w:semiHidden/>
    <w:qFormat/>
    <w:locked/>
    <w:rsid w:val="009769EF"/>
    <w:rPr>
      <w:rFonts w:cs="Times New Roman"/>
      <w:sz w:val="18"/>
      <w:szCs w:val="18"/>
    </w:rPr>
  </w:style>
  <w:style w:type="character" w:customStyle="1" w:styleId="aa">
    <w:name w:val="批注框文本 字符"/>
    <w:basedOn w:val="a0"/>
    <w:link w:val="a9"/>
    <w:uiPriority w:val="99"/>
    <w:semiHidden/>
    <w:qFormat/>
    <w:locked/>
    <w:rsid w:val="009769EF"/>
    <w:rPr>
      <w:rFonts w:ascii="Calibri" w:eastAsia="宋体" w:hAnsi="Calibri" w:cs="Times New Roman"/>
      <w:sz w:val="18"/>
      <w:szCs w:val="18"/>
      <w:lang w:val="en-US" w:eastAsia="zh-CN" w:bidi="ar-SA"/>
    </w:rPr>
  </w:style>
  <w:style w:type="paragraph" w:customStyle="1" w:styleId="YL">
    <w:name w:val="YL正文"/>
    <w:basedOn w:val="a"/>
    <w:link w:val="YLChar"/>
    <w:uiPriority w:val="99"/>
    <w:qFormat/>
    <w:rsid w:val="009769EF"/>
    <w:pPr>
      <w:spacing w:line="300" w:lineRule="auto"/>
      <w:ind w:firstLineChars="200" w:firstLine="200"/>
      <w:jc w:val="both"/>
    </w:pPr>
    <w:rPr>
      <w:rFonts w:ascii="仿宋" w:hAnsi="仿宋"/>
      <w:color w:val="000000"/>
      <w:kern w:val="2"/>
      <w:sz w:val="24"/>
      <w:szCs w:val="24"/>
      <w:lang w:eastAsia="zh-CN"/>
    </w:rPr>
  </w:style>
  <w:style w:type="character" w:customStyle="1" w:styleId="YLChar">
    <w:name w:val="YL正文 Char"/>
    <w:basedOn w:val="a0"/>
    <w:link w:val="YL"/>
    <w:uiPriority w:val="99"/>
    <w:qFormat/>
    <w:locked/>
    <w:rsid w:val="009769EF"/>
    <w:rPr>
      <w:rFonts w:ascii="仿宋" w:eastAsia="宋体" w:hAnsi="仿宋" w:cs="Times New Roman"/>
      <w:color w:val="000000"/>
      <w:kern w:val="2"/>
      <w:sz w:val="24"/>
      <w:szCs w:val="24"/>
      <w:lang w:val="en-US" w:eastAsia="zh-CN" w:bidi="ar-SA"/>
    </w:rPr>
  </w:style>
  <w:style w:type="paragraph" w:customStyle="1" w:styleId="YL0">
    <w:name w:val="YL六级"/>
    <w:basedOn w:val="a"/>
    <w:link w:val="YLChar0"/>
    <w:uiPriority w:val="99"/>
    <w:qFormat/>
    <w:rsid w:val="009769EF"/>
    <w:pPr>
      <w:adjustRightInd w:val="0"/>
      <w:spacing w:beforeLines="50" w:afterLines="50"/>
      <w:ind w:firstLineChars="200" w:firstLine="200"/>
      <w:outlineLvl w:val="5"/>
    </w:pPr>
    <w:rPr>
      <w:rFonts w:ascii="仿宋" w:hAnsi="仿宋"/>
      <w:b/>
      <w:color w:val="000000"/>
      <w:kern w:val="2"/>
      <w:sz w:val="24"/>
      <w:szCs w:val="24"/>
      <w:lang w:eastAsia="zh-CN"/>
    </w:rPr>
  </w:style>
  <w:style w:type="character" w:customStyle="1" w:styleId="YLChar0">
    <w:name w:val="YL六级 Char"/>
    <w:basedOn w:val="a0"/>
    <w:link w:val="YL0"/>
    <w:uiPriority w:val="99"/>
    <w:qFormat/>
    <w:locked/>
    <w:rsid w:val="009769EF"/>
    <w:rPr>
      <w:rFonts w:ascii="仿宋" w:eastAsia="宋体" w:hAnsi="仿宋" w:cs="Times New Roman"/>
      <w:b/>
      <w:color w:val="000000"/>
      <w:kern w:val="2"/>
      <w:sz w:val="24"/>
      <w:szCs w:val="24"/>
      <w:lang w:val="en-US" w:eastAsia="zh-CN" w:bidi="ar-SA"/>
    </w:rPr>
  </w:style>
  <w:style w:type="character" w:customStyle="1" w:styleId="a4">
    <w:name w:val="题注 字符"/>
    <w:basedOn w:val="a0"/>
    <w:link w:val="a3"/>
    <w:uiPriority w:val="35"/>
    <w:qFormat/>
    <w:rsid w:val="009769EF"/>
    <w:rPr>
      <w:rFonts w:ascii="Cambria" w:eastAsia="黑体" w:hAnsi="Cambria"/>
      <w:kern w:val="2"/>
    </w:rPr>
  </w:style>
  <w:style w:type="paragraph" w:customStyle="1" w:styleId="XN">
    <w:name w:val="XN表头"/>
    <w:basedOn w:val="a3"/>
    <w:qFormat/>
    <w:rsid w:val="009769EF"/>
    <w:pPr>
      <w:spacing w:beforeLines="30" w:afterLines="20"/>
      <w:jc w:val="center"/>
    </w:pPr>
    <w:rPr>
      <w:rFonts w:eastAsia="宋体"/>
      <w:b/>
      <w:sz w:val="24"/>
    </w:rPr>
  </w:style>
  <w:style w:type="paragraph" w:customStyle="1" w:styleId="XN0">
    <w:name w:val="XN表内容"/>
    <w:basedOn w:val="a"/>
    <w:link w:val="XNChar"/>
    <w:qFormat/>
    <w:rsid w:val="009769EF"/>
    <w:pPr>
      <w:spacing w:line="264" w:lineRule="auto"/>
      <w:jc w:val="center"/>
    </w:pPr>
    <w:rPr>
      <w:rFonts w:ascii="仿宋" w:hAnsi="仿宋"/>
      <w:color w:val="000000"/>
      <w:kern w:val="2"/>
      <w:sz w:val="21"/>
      <w:szCs w:val="24"/>
      <w:lang w:eastAsia="zh-CN"/>
    </w:rPr>
  </w:style>
  <w:style w:type="character" w:customStyle="1" w:styleId="XNChar">
    <w:name w:val="XN表内容 Char"/>
    <w:basedOn w:val="a0"/>
    <w:link w:val="XN0"/>
    <w:qFormat/>
    <w:rsid w:val="009769EF"/>
    <w:rPr>
      <w:rFonts w:ascii="仿宋" w:hAnsi="仿宋"/>
      <w:color w:val="000000"/>
      <w:kern w:val="2"/>
      <w:sz w:val="21"/>
      <w:szCs w:val="24"/>
    </w:rPr>
  </w:style>
  <w:style w:type="paragraph" w:customStyle="1" w:styleId="af3">
    <w:name w:val="表头"/>
    <w:basedOn w:val="a"/>
    <w:link w:val="Char"/>
    <w:qFormat/>
    <w:rsid w:val="009769EF"/>
    <w:pPr>
      <w:adjustRightInd w:val="0"/>
      <w:snapToGrid w:val="0"/>
      <w:jc w:val="center"/>
    </w:pPr>
    <w:rPr>
      <w:rFonts w:ascii="宋体" w:hAnsi="宋体"/>
      <w:b/>
      <w:sz w:val="20"/>
      <w:szCs w:val="21"/>
      <w:lang w:eastAsia="zh-CN"/>
    </w:rPr>
  </w:style>
  <w:style w:type="character" w:customStyle="1" w:styleId="Char">
    <w:name w:val="表头 Char"/>
    <w:link w:val="af3"/>
    <w:qFormat/>
    <w:rsid w:val="009769EF"/>
    <w:rPr>
      <w:rFonts w:ascii="宋体" w:hAnsi="宋体"/>
      <w:b/>
      <w:szCs w:val="21"/>
    </w:rPr>
  </w:style>
  <w:style w:type="paragraph" w:customStyle="1" w:styleId="af4">
    <w:name w:val="表头五号"/>
    <w:basedOn w:val="a"/>
    <w:link w:val="Char0"/>
    <w:qFormat/>
    <w:rsid w:val="009769EF"/>
    <w:pPr>
      <w:autoSpaceDE w:val="0"/>
      <w:autoSpaceDN w:val="0"/>
      <w:spacing w:beforeLines="50" w:line="300" w:lineRule="auto"/>
      <w:ind w:firstLineChars="200" w:firstLine="422"/>
      <w:jc w:val="center"/>
    </w:pPr>
    <w:rPr>
      <w:rFonts w:ascii="宋体" w:hAnsi="宋体"/>
      <w:b/>
      <w:kern w:val="2"/>
      <w:sz w:val="21"/>
      <w:szCs w:val="24"/>
      <w:lang w:eastAsia="zh-CN"/>
    </w:rPr>
  </w:style>
  <w:style w:type="character" w:customStyle="1" w:styleId="Char0">
    <w:name w:val="表头五号 Char"/>
    <w:basedOn w:val="a0"/>
    <w:link w:val="af4"/>
    <w:qFormat/>
    <w:rsid w:val="009769EF"/>
    <w:rPr>
      <w:rFonts w:ascii="宋体" w:hAnsi="宋体"/>
      <w:b/>
      <w:kern w:val="2"/>
      <w:sz w:val="21"/>
      <w:szCs w:val="24"/>
    </w:rPr>
  </w:style>
  <w:style w:type="paragraph" w:customStyle="1" w:styleId="1">
    <w:name w:val="列出段落1"/>
    <w:basedOn w:val="a"/>
    <w:uiPriority w:val="99"/>
    <w:qFormat/>
    <w:rsid w:val="009769EF"/>
    <w:pPr>
      <w:ind w:firstLineChars="200" w:firstLine="420"/>
      <w:jc w:val="both"/>
    </w:pPr>
    <w:rPr>
      <w:rFonts w:ascii="Times New Roman" w:hAnsi="Times New Roman"/>
      <w:kern w:val="2"/>
      <w:sz w:val="21"/>
      <w:szCs w:val="24"/>
      <w:lang w:eastAsia="zh-CN"/>
    </w:rPr>
  </w:style>
  <w:style w:type="character" w:customStyle="1" w:styleId="font01">
    <w:name w:val="font01"/>
    <w:basedOn w:val="a0"/>
    <w:qFormat/>
    <w:rsid w:val="009769EF"/>
    <w:rPr>
      <w:rFonts w:ascii="宋体" w:eastAsia="宋体" w:hAnsi="宋体" w:cs="宋体" w:hint="eastAsia"/>
      <w:color w:val="000000"/>
      <w:sz w:val="20"/>
      <w:szCs w:val="20"/>
      <w:u w:val="none"/>
    </w:rPr>
  </w:style>
  <w:style w:type="character" w:customStyle="1" w:styleId="font11">
    <w:name w:val="font11"/>
    <w:basedOn w:val="a0"/>
    <w:qFormat/>
    <w:rsid w:val="009769EF"/>
    <w:rPr>
      <w:rFonts w:ascii="Arial" w:hAnsi="Arial" w:cs="Arial" w:hint="default"/>
      <w:color w:val="000000"/>
      <w:sz w:val="20"/>
      <w:szCs w:val="20"/>
      <w:u w:val="none"/>
    </w:rPr>
  </w:style>
  <w:style w:type="paragraph" w:customStyle="1" w:styleId="WPSOffice1">
    <w:name w:val="WPSOffice手动目录 1"/>
    <w:rsid w:val="009769EF"/>
  </w:style>
  <w:style w:type="paragraph" w:customStyle="1" w:styleId="WPSOffice2">
    <w:name w:val="WPSOffice手动目录 2"/>
    <w:qFormat/>
    <w:rsid w:val="009769EF"/>
    <w:pPr>
      <w:ind w:leftChars="200" w:left="200"/>
    </w:pPr>
  </w:style>
  <w:style w:type="character" w:customStyle="1" w:styleId="a8">
    <w:name w:val="日期 字符"/>
    <w:basedOn w:val="a0"/>
    <w:link w:val="a7"/>
    <w:uiPriority w:val="99"/>
    <w:semiHidden/>
    <w:qFormat/>
    <w:rsid w:val="009769EF"/>
    <w:rPr>
      <w:rFonts w:ascii="Calibri" w:hAnsi="Calibri"/>
      <w:sz w:val="22"/>
      <w:szCs w:val="22"/>
      <w:lang w:eastAsia="en-US"/>
    </w:rPr>
  </w:style>
  <w:style w:type="paragraph" w:styleId="af5">
    <w:name w:val="Plain Text"/>
    <w:basedOn w:val="a"/>
    <w:link w:val="af6"/>
    <w:rsid w:val="00F059F2"/>
    <w:pPr>
      <w:jc w:val="both"/>
    </w:pPr>
    <w:rPr>
      <w:rFonts w:ascii="宋体" w:hAnsi="Courier New"/>
      <w:kern w:val="2"/>
      <w:sz w:val="21"/>
      <w:szCs w:val="24"/>
      <w:lang w:eastAsia="zh-CN"/>
    </w:rPr>
  </w:style>
  <w:style w:type="character" w:customStyle="1" w:styleId="af6">
    <w:name w:val="纯文本 字符"/>
    <w:basedOn w:val="a0"/>
    <w:link w:val="af5"/>
    <w:rsid w:val="00F059F2"/>
    <w:rPr>
      <w:rFonts w:ascii="宋体" w:hAnsi="Courier New"/>
      <w:kern w:val="2"/>
      <w:sz w:val="21"/>
      <w:szCs w:val="24"/>
    </w:rPr>
  </w:style>
  <w:style w:type="paragraph" w:customStyle="1" w:styleId="XN1">
    <w:name w:val="XN图标"/>
    <w:basedOn w:val="a"/>
    <w:qFormat/>
    <w:rsid w:val="001C3101"/>
    <w:pPr>
      <w:widowControl/>
      <w:spacing w:line="264" w:lineRule="auto"/>
      <w:jc w:val="center"/>
    </w:pPr>
    <w:rPr>
      <w:rFonts w:ascii="仿宋" w:eastAsia="仿宋" w:hAnsi="仿宋"/>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3" textRotate="1"/>
    <customShpInfo spid="_x0000_s2050"/>
    <customShpInfo spid="_x0000_s2049"/>
    <customShpInfo spid="_x0000_s2051"/>
    <customShpInfo spid="_x0000_s2052"/>
    <customShpInfo spid="_x0000_s1027"/>
    <customShpInfo spid="_x0000_s1026"/>
    <customShpInfo spid="_x0000_s1067"/>
    <customShpInfo spid="_x0000_s1068"/>
    <customShpInfo spid="_x0000_s1069"/>
    <customShpInfo spid="_x0000_s1070"/>
    <customShpInfo spid="_x0000_s1071"/>
    <customShpInfo spid="_x0000_s1072"/>
    <customShpInfo spid="_x0000_s1066"/>
    <customShpInfo spid="_x0000_s1073"/>
    <customShpInfo spid="_x0000_s1074"/>
    <customShpInfo spid="_x0000_s1065"/>
    <customShpInfo spid="_x0000_s1075"/>
    <customShpInfo spid="_x0000_s1076"/>
    <customShpInfo spid="_x0000_s1077"/>
    <customShpInfo spid="_x0000_s1078"/>
    <customShpInfo spid="_x0000_s106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1D8FF4-7BB1-4AF3-9933-2B7D73576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22</Pages>
  <Words>1822</Words>
  <Characters>10390</Characters>
  <Application>Microsoft Office Word</Application>
  <DocSecurity>0</DocSecurity>
  <Lines>86</Lines>
  <Paragraphs>24</Paragraphs>
  <ScaleCrop>false</ScaleCrop>
  <Company>Microsoft China</Company>
  <LinksUpToDate>false</LinksUpToDate>
  <CharactersWithSpaces>12188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赖凌祥</dc:creator>
  <cp:lastModifiedBy>mengmeng xia</cp:lastModifiedBy>
  <cp:revision>134</cp:revision>
  <cp:lastPrinted>2019-11-19T12:09:00Z</cp:lastPrinted>
  <dcterms:created xsi:type="dcterms:W3CDTF">2016-09-02T00:45:00Z</dcterms:created>
  <dcterms:modified xsi:type="dcterms:W3CDTF">2022-05-12T01:35:00Z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